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74872" w:rsidRDefault="00074872" w:rsidP="0007487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74872" w:rsidRDefault="00BB6331" w:rsidP="00BB6331">
      <w:pPr>
        <w:rPr>
          <w:rFonts w:hint="eastAsia"/>
        </w:rPr>
      </w:pPr>
    </w:p>
    <w:p w:rsidR="00A51B8F" w:rsidRDefault="00A51B8F" w:rsidP="00A51B8F">
      <w:pPr>
        <w:rPr>
          <w:rFonts w:hint="eastAsia"/>
        </w:rPr>
      </w:pPr>
      <w:r>
        <w:rPr>
          <w:rFonts w:hint="eastAsia"/>
        </w:rPr>
        <w:t>第九章　犯則事件の調査等</w:t>
      </w:r>
      <w:r>
        <w:rPr>
          <w:rFonts w:hint="eastAsia"/>
        </w:rPr>
        <w:t xml:space="preserve"> </w:t>
      </w:r>
    </w:p>
    <w:p w:rsidR="00A51B8F" w:rsidRDefault="00A51B8F" w:rsidP="00A51B8F"/>
    <w:p w:rsidR="00A51B8F" w:rsidRDefault="00A51B8F" w:rsidP="00A51B8F">
      <w:pPr>
        <w:rPr>
          <w:rFonts w:hint="eastAsia"/>
        </w:rPr>
      </w:pPr>
      <w:r>
        <w:rPr>
          <w:rFonts w:hint="eastAsia"/>
        </w:rPr>
        <w:t>（質問、検査又は領置等）</w:t>
      </w:r>
    </w:p>
    <w:p w:rsidR="00A51B8F" w:rsidRDefault="00A51B8F" w:rsidP="002055E1">
      <w:pPr>
        <w:ind w:left="178" w:hangingChars="85" w:hanging="178"/>
        <w:rPr>
          <w:rFonts w:hint="eastAsia"/>
        </w:rPr>
      </w:pPr>
      <w:r>
        <w:rPr>
          <w:rFonts w:hint="eastAsia"/>
        </w:rPr>
        <w:t>第二百十条　証券取引等監視委員会（以下この章において「委員会」という。）の職員（以下この章において「委員会職員」という。）は、犯則事件（前章の罪のうち、有価証券の売買その他の取引又はデリバティブ取引等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641E16" w:rsidRDefault="00A51B8F" w:rsidP="002055E1">
      <w:pPr>
        <w:ind w:left="178" w:hangingChars="85" w:hanging="178"/>
        <w:rPr>
          <w:rFonts w:hint="eastAsia"/>
        </w:rPr>
      </w:pPr>
      <w:r>
        <w:rPr>
          <w:rFonts w:hint="eastAsia"/>
        </w:rPr>
        <w:t>２　委員会職員は、犯則事件の調査について、官公署又は公私の団体に照会して必要な事項の報告を求めることができる。</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74E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74EC">
        <w:rPr>
          <w:rFonts w:hint="eastAsia"/>
        </w:rPr>
        <w:t>（改正なし）</w:t>
      </w:r>
    </w:p>
    <w:p w:rsidR="00CA1E5B" w:rsidRDefault="00CA1E5B" w:rsidP="00CA1E5B">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055E1">
        <w:tab/>
      </w:r>
      <w:r w:rsidR="002055E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055E1" w:rsidRPr="00CA1E5B" w:rsidRDefault="002055E1" w:rsidP="002055E1">
      <w:pPr>
        <w:rPr>
          <w:u w:color="FF0000"/>
        </w:rPr>
      </w:pPr>
    </w:p>
    <w:p w:rsidR="002055E1" w:rsidRPr="00CA1E5B" w:rsidRDefault="002055E1" w:rsidP="002055E1">
      <w:pPr>
        <w:rPr>
          <w:u w:color="FF0000"/>
        </w:rPr>
      </w:pPr>
      <w:r w:rsidRPr="00CA1E5B">
        <w:rPr>
          <w:rFonts w:hint="eastAsia"/>
          <w:u w:color="FF0000"/>
        </w:rPr>
        <w:t>（改正後）</w:t>
      </w:r>
    </w:p>
    <w:p w:rsidR="00CA1E5B" w:rsidRPr="00CA1E5B" w:rsidRDefault="00CA1E5B" w:rsidP="00CA1E5B">
      <w:pPr>
        <w:rPr>
          <w:rFonts w:hint="eastAsia"/>
          <w:u w:color="FF0000"/>
        </w:rPr>
      </w:pPr>
      <w:r w:rsidRPr="00CA1E5B">
        <w:rPr>
          <w:rFonts w:hint="eastAsia"/>
          <w:u w:color="FF0000"/>
        </w:rPr>
        <w:t>第九章　犯則事件の調査等</w:t>
      </w:r>
    </w:p>
    <w:p w:rsidR="00CA1E5B" w:rsidRPr="00CA1E5B" w:rsidRDefault="00CA1E5B" w:rsidP="00CA1E5B">
      <w:pPr>
        <w:ind w:left="178" w:hangingChars="85" w:hanging="178"/>
        <w:rPr>
          <w:u w:color="FF0000"/>
        </w:rPr>
      </w:pPr>
    </w:p>
    <w:p w:rsidR="002055E1" w:rsidRPr="00CA1E5B" w:rsidRDefault="002055E1" w:rsidP="002055E1">
      <w:pPr>
        <w:rPr>
          <w:rFonts w:hint="eastAsia"/>
          <w:u w:color="FF0000"/>
        </w:rPr>
      </w:pPr>
      <w:r w:rsidRPr="00CA1E5B">
        <w:rPr>
          <w:rFonts w:hint="eastAsia"/>
          <w:u w:val="single" w:color="FF0000"/>
        </w:rPr>
        <w:t>（質問、検査又は領置等）</w:t>
      </w:r>
    </w:p>
    <w:p w:rsidR="002055E1" w:rsidRPr="00CA1E5B" w:rsidRDefault="002055E1" w:rsidP="002055E1">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w:t>
      </w:r>
      <w:r w:rsidRPr="00CA1E5B">
        <w:rPr>
          <w:rFonts w:hint="eastAsia"/>
          <w:u w:color="FF0000"/>
        </w:rPr>
        <w:lastRenderedPageBreak/>
        <w:t>売買その他の取引又は</w:t>
      </w:r>
      <w:r w:rsidRPr="00CA1E5B">
        <w:rPr>
          <w:rFonts w:hint="eastAsia"/>
          <w:u w:val="single" w:color="FF0000"/>
        </w:rPr>
        <w:t>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055E1" w:rsidRPr="00CA1E5B" w:rsidRDefault="002055E1" w:rsidP="002055E1">
      <w:pPr>
        <w:ind w:left="178" w:hangingChars="85" w:hanging="178"/>
        <w:rPr>
          <w:rFonts w:hint="eastAsia"/>
          <w:u w:color="FF0000"/>
        </w:rPr>
      </w:pPr>
      <w:r w:rsidRPr="00CA1E5B">
        <w:rPr>
          <w:rFonts w:hint="eastAsia"/>
          <w:u w:val="single" w:color="FF0000"/>
        </w:rPr>
        <w:t>２</w:t>
      </w:r>
      <w:r w:rsidRPr="00CA1E5B">
        <w:rPr>
          <w:rFonts w:hint="eastAsia"/>
          <w:u w:color="FF0000"/>
        </w:rPr>
        <w:t xml:space="preserve">　委員会職員は、犯則事件の調査について、官公署又は公私の団体に照会して必要な事項の報告を求めることができる。</w:t>
      </w:r>
    </w:p>
    <w:p w:rsidR="002055E1" w:rsidRPr="00CA1E5B" w:rsidRDefault="002055E1" w:rsidP="002055E1">
      <w:pPr>
        <w:ind w:left="178" w:hangingChars="85" w:hanging="178"/>
        <w:rPr>
          <w:u w:color="FF0000"/>
        </w:rPr>
      </w:pPr>
    </w:p>
    <w:p w:rsidR="002055E1" w:rsidRPr="00CA1E5B" w:rsidRDefault="002055E1" w:rsidP="002055E1">
      <w:pPr>
        <w:ind w:left="178" w:hangingChars="85" w:hanging="178"/>
        <w:rPr>
          <w:u w:color="FF0000"/>
        </w:rPr>
      </w:pPr>
      <w:r w:rsidRPr="00CA1E5B">
        <w:rPr>
          <w:rFonts w:hint="eastAsia"/>
          <w:u w:color="FF0000"/>
        </w:rPr>
        <w:t>（改正前）</w:t>
      </w:r>
    </w:p>
    <w:p w:rsidR="00CA1E5B" w:rsidRPr="00CA1E5B" w:rsidRDefault="00CA1E5B" w:rsidP="00CA1E5B">
      <w:pPr>
        <w:rPr>
          <w:rFonts w:hint="eastAsia"/>
          <w:u w:color="FF0000"/>
        </w:rPr>
      </w:pPr>
      <w:r w:rsidRPr="00CA1E5B">
        <w:rPr>
          <w:rFonts w:hint="eastAsia"/>
          <w:u w:color="FF0000"/>
        </w:rPr>
        <w:t>第九章　犯則事件の調査等</w:t>
      </w:r>
    </w:p>
    <w:p w:rsidR="00CA1E5B" w:rsidRPr="00CA1E5B" w:rsidRDefault="00CA1E5B" w:rsidP="00CA1E5B">
      <w:pPr>
        <w:ind w:left="178" w:hangingChars="85" w:hanging="178"/>
        <w:rPr>
          <w:u w:color="FF0000"/>
        </w:rPr>
      </w:pPr>
    </w:p>
    <w:p w:rsidR="002055E1" w:rsidRPr="00CA1E5B" w:rsidRDefault="002055E1" w:rsidP="002055E1">
      <w:pPr>
        <w:rPr>
          <w:u w:val="single" w:color="FF0000"/>
        </w:rPr>
      </w:pPr>
      <w:r w:rsidRPr="00CA1E5B">
        <w:rPr>
          <w:rFonts w:hint="eastAsia"/>
          <w:u w:val="single" w:color="FF0000"/>
        </w:rPr>
        <w:t>（新設）</w:t>
      </w:r>
    </w:p>
    <w:p w:rsidR="002055E1" w:rsidRPr="00CA1E5B" w:rsidRDefault="002055E1" w:rsidP="002055E1">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w:t>
      </w:r>
      <w:r w:rsidRPr="00CA1E5B">
        <w:rPr>
          <w:rFonts w:hint="eastAsia"/>
          <w:u w:val="single" w:color="FF0000"/>
        </w:rPr>
        <w:t>有価証券指数等先物取引等、有価証券オプション取引等、外国市場証券先物取引等若しくは有価証券店頭デリバティブ取引等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055E1" w:rsidRPr="00CA1E5B" w:rsidRDefault="00CA1E5B" w:rsidP="002055E1">
      <w:pPr>
        <w:ind w:left="178" w:hangingChars="85" w:hanging="178"/>
        <w:rPr>
          <w:rFonts w:hint="eastAsia"/>
          <w:u w:color="FF0000"/>
        </w:rPr>
      </w:pPr>
      <w:r w:rsidRPr="00CA1E5B">
        <w:rPr>
          <w:rFonts w:hint="eastAsia"/>
          <w:u w:val="single" w:color="FF0000"/>
        </w:rPr>
        <w:t>②</w:t>
      </w:r>
      <w:r w:rsidR="002055E1" w:rsidRPr="00CA1E5B">
        <w:rPr>
          <w:rFonts w:hint="eastAsia"/>
          <w:u w:color="FF0000"/>
        </w:rPr>
        <w:t xml:space="preserve">　委員会職員は、犯則事件の調査について、官公署又は公私の団体に照会して必要な事項の報告を求めることができる。</w:t>
      </w:r>
    </w:p>
    <w:p w:rsidR="002055E1" w:rsidRPr="00CA1E5B" w:rsidRDefault="002055E1" w:rsidP="002055E1">
      <w:pPr>
        <w:rPr>
          <w:u w:color="FF0000"/>
        </w:rPr>
      </w:pPr>
    </w:p>
    <w:p w:rsidR="002055E1" w:rsidRPr="00CA1E5B" w:rsidRDefault="002055E1" w:rsidP="002055E1">
      <w:pPr>
        <w:ind w:left="178" w:hangingChars="85" w:hanging="178"/>
        <w:rPr>
          <w:u w:color="FF0000"/>
        </w:rPr>
      </w:pP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7</w:t>
      </w:r>
      <w:r w:rsidRPr="00CA1E5B">
        <w:rPr>
          <w:rFonts w:hint="eastAsia"/>
          <w:u w:color="FF0000"/>
        </w:rPr>
        <w:t>月</w:t>
      </w:r>
      <w:r w:rsidRPr="00CA1E5B">
        <w:rPr>
          <w:rFonts w:hint="eastAsia"/>
          <w:u w:color="FF0000"/>
        </w:rPr>
        <w:t>26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17</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165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147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88</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lastRenderedPageBreak/>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16</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43</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7</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15</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152</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14</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30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134</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13</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129</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27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97</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96</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93</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12</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31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22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225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22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160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8</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151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8</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125</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11</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80</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16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131</w:t>
      </w:r>
      <w:r w:rsidRPr="00CA1E5B">
        <w:rPr>
          <w:rFonts w:hint="eastAsia"/>
          <w:u w:color="FF0000"/>
        </w:rPr>
        <w:t>号】</w:t>
      </w:r>
      <w:r w:rsidR="00CA1E5B" w:rsidRPr="00CA1E5B">
        <w:rPr>
          <w:u w:color="FF0000"/>
        </w:rPr>
        <w:tab/>
      </w:r>
      <w:r w:rsidR="00CA1E5B"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10</w:t>
      </w:r>
      <w:r w:rsidRPr="00CA1E5B">
        <w:rPr>
          <w:rFonts w:hint="eastAsia"/>
          <w:u w:color="FF0000"/>
        </w:rPr>
        <w:t>月</w:t>
      </w:r>
      <w:r w:rsidRPr="00CA1E5B">
        <w:rPr>
          <w:rFonts w:hint="eastAsia"/>
          <w:u w:color="FF0000"/>
        </w:rPr>
        <w:t>13</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118</w:t>
      </w:r>
      <w:r w:rsidRPr="00CA1E5B">
        <w:rPr>
          <w:rFonts w:hint="eastAsia"/>
          <w:u w:color="FF0000"/>
        </w:rPr>
        <w:t>号】</w:t>
      </w:r>
      <w:r w:rsidR="00CA1E5B" w:rsidRPr="00CA1E5B">
        <w:rPr>
          <w:u w:color="FF0000"/>
        </w:rPr>
        <w:tab/>
      </w:r>
      <w:r w:rsidR="00CA1E5B" w:rsidRPr="00CA1E5B">
        <w:rPr>
          <w:rFonts w:hint="eastAsia"/>
          <w:u w:color="FF0000"/>
        </w:rPr>
        <w:t>（改正なし）</w:t>
      </w:r>
    </w:p>
    <w:p w:rsidR="00244362" w:rsidRPr="00CA1E5B" w:rsidRDefault="00BB6331" w:rsidP="00244362">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107</w:t>
      </w:r>
      <w:r w:rsidRPr="00CA1E5B">
        <w:rPr>
          <w:rFonts w:hint="eastAsia"/>
          <w:u w:color="FF0000"/>
        </w:rPr>
        <w:t>号】</w:t>
      </w:r>
    </w:p>
    <w:p w:rsidR="00244362" w:rsidRPr="00CA1E5B" w:rsidRDefault="00244362" w:rsidP="00244362">
      <w:pPr>
        <w:rPr>
          <w:rFonts w:hint="eastAsia"/>
          <w:u w:color="FF0000"/>
        </w:rPr>
      </w:pPr>
    </w:p>
    <w:p w:rsidR="00244362" w:rsidRPr="00CA1E5B" w:rsidRDefault="00244362" w:rsidP="00244362">
      <w:pPr>
        <w:rPr>
          <w:rFonts w:hint="eastAsia"/>
          <w:u w:color="FF0000"/>
        </w:rPr>
      </w:pPr>
      <w:r w:rsidRPr="00CA1E5B">
        <w:rPr>
          <w:rFonts w:hint="eastAsia"/>
          <w:u w:color="FF0000"/>
        </w:rPr>
        <w:t>（改正後）</w:t>
      </w:r>
    </w:p>
    <w:p w:rsidR="00244362" w:rsidRPr="00CA1E5B" w:rsidRDefault="00244362" w:rsidP="00244362">
      <w:pPr>
        <w:rPr>
          <w:rFonts w:hint="eastAsia"/>
          <w:u w:color="FF0000"/>
        </w:rPr>
      </w:pPr>
      <w:r w:rsidRPr="00CA1E5B">
        <w:rPr>
          <w:rFonts w:hint="eastAsia"/>
          <w:u w:val="single" w:color="FF0000"/>
        </w:rPr>
        <w:t>第九章</w:t>
      </w:r>
      <w:r w:rsidRPr="00CA1E5B">
        <w:rPr>
          <w:rFonts w:hint="eastAsia"/>
          <w:u w:color="FF0000"/>
        </w:rPr>
        <w:t xml:space="preserve">　犯則事件の調査等</w:t>
      </w:r>
    </w:p>
    <w:p w:rsidR="00244362" w:rsidRPr="00CA1E5B" w:rsidRDefault="00244362" w:rsidP="00244362">
      <w:pPr>
        <w:ind w:left="178" w:hangingChars="85" w:hanging="178"/>
        <w:rPr>
          <w:u w:color="FF0000"/>
        </w:rPr>
      </w:pPr>
    </w:p>
    <w:p w:rsidR="00244362" w:rsidRPr="00CA1E5B" w:rsidRDefault="00244362" w:rsidP="00244362">
      <w:pPr>
        <w:ind w:left="178" w:hangingChars="85" w:hanging="178"/>
        <w:rPr>
          <w:rFonts w:hint="eastAsia"/>
          <w:u w:color="FF0000"/>
        </w:rPr>
      </w:pPr>
      <w:r w:rsidRPr="00CA1E5B">
        <w:rPr>
          <w:rFonts w:hint="eastAsia"/>
          <w:u w:color="FF0000"/>
        </w:rPr>
        <w:t>第二百十条　証券取引等監視委員会（以下この章において「委員会」という。）の職員（以</w:t>
      </w:r>
      <w:r w:rsidRPr="00CA1E5B">
        <w:rPr>
          <w:rFonts w:hint="eastAsia"/>
          <w:u w:color="FF0000"/>
        </w:rPr>
        <w:lastRenderedPageBreak/>
        <w:t>下この章において「委員会職員」という。）は、犯則事件（前章の罪のうち、有価証券の売買その他の取引又は有価証券指数等先物取引等、有価証券オプション取引等</w:t>
      </w:r>
      <w:r w:rsidRPr="00CA1E5B">
        <w:rPr>
          <w:rFonts w:hint="eastAsia"/>
          <w:u w:val="single" w:color="FF0000"/>
        </w:rPr>
        <w:t>、外国市場証券先物取引等若しくは有価証券店頭デリバティブ取引等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44362" w:rsidRPr="00CA1E5B" w:rsidRDefault="00244362" w:rsidP="00244362">
      <w:pPr>
        <w:ind w:left="178" w:hangingChars="85" w:hanging="178"/>
        <w:rPr>
          <w:rFonts w:hint="eastAsia"/>
          <w:u w:color="FF0000"/>
        </w:rPr>
      </w:pPr>
      <w:r w:rsidRPr="00CA1E5B">
        <w:rPr>
          <w:rFonts w:hint="eastAsia"/>
          <w:u w:color="FF0000"/>
        </w:rPr>
        <w:t>②　委員会職員は、犯則事件の調査について、官公署又は公私の団体に照会して必要な事項の報告を求めることができる。</w:t>
      </w:r>
    </w:p>
    <w:p w:rsidR="00244362" w:rsidRPr="00CA1E5B" w:rsidRDefault="00244362" w:rsidP="00244362">
      <w:pPr>
        <w:ind w:left="178" w:hangingChars="85" w:hanging="178"/>
        <w:rPr>
          <w:rFonts w:hint="eastAsia"/>
          <w:u w:color="FF0000"/>
        </w:rPr>
      </w:pPr>
    </w:p>
    <w:p w:rsidR="00244362" w:rsidRPr="00CA1E5B" w:rsidRDefault="00244362" w:rsidP="00244362">
      <w:pPr>
        <w:ind w:left="178" w:hangingChars="85" w:hanging="178"/>
        <w:rPr>
          <w:rFonts w:hint="eastAsia"/>
          <w:u w:color="FF0000"/>
        </w:rPr>
      </w:pPr>
      <w:r w:rsidRPr="00CA1E5B">
        <w:rPr>
          <w:rFonts w:hint="eastAsia"/>
          <w:u w:color="FF0000"/>
        </w:rPr>
        <w:t>（改正前）</w:t>
      </w:r>
    </w:p>
    <w:p w:rsidR="00244362" w:rsidRPr="00CA1E5B" w:rsidRDefault="00244362" w:rsidP="00244362">
      <w:pPr>
        <w:rPr>
          <w:rFonts w:hint="eastAsia"/>
          <w:u w:color="FF0000"/>
        </w:rPr>
      </w:pPr>
      <w:r w:rsidRPr="00CA1E5B">
        <w:rPr>
          <w:rFonts w:hint="eastAsia"/>
          <w:u w:val="single" w:color="FF0000"/>
        </w:rPr>
        <w:t>第十章</w:t>
      </w:r>
      <w:r w:rsidRPr="00CA1E5B">
        <w:rPr>
          <w:rFonts w:hint="eastAsia"/>
          <w:u w:color="FF0000"/>
        </w:rPr>
        <w:t xml:space="preserve">　犯則事件の調査等</w:t>
      </w:r>
    </w:p>
    <w:p w:rsidR="00244362" w:rsidRPr="00CA1E5B" w:rsidRDefault="00244362" w:rsidP="00244362">
      <w:pPr>
        <w:ind w:left="178" w:hangingChars="85" w:hanging="178"/>
        <w:rPr>
          <w:u w:color="FF0000"/>
        </w:rPr>
      </w:pPr>
    </w:p>
    <w:p w:rsidR="00244362" w:rsidRPr="00CA1E5B" w:rsidRDefault="00244362" w:rsidP="00244362">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有価証券指数等先物取引等、有価証券オプション取引等</w:t>
      </w:r>
      <w:r w:rsidRPr="00CA1E5B">
        <w:rPr>
          <w:rFonts w:hint="eastAsia"/>
          <w:u w:val="single" w:color="FF0000"/>
        </w:rPr>
        <w:t>若しくは外国市場証券先物取引等</w:t>
      </w:r>
      <w:r w:rsidRPr="00CA1E5B">
        <w:rPr>
          <w:rFonts w:hint="eastAsia"/>
          <w:u w:color="FF0000"/>
        </w:rPr>
        <w:t>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244362" w:rsidRPr="00CA1E5B" w:rsidRDefault="00244362" w:rsidP="00244362">
      <w:pPr>
        <w:ind w:left="178" w:hangingChars="85" w:hanging="178"/>
        <w:rPr>
          <w:rFonts w:hint="eastAsia"/>
          <w:u w:color="FF0000"/>
        </w:rPr>
      </w:pPr>
      <w:r w:rsidRPr="00CA1E5B">
        <w:rPr>
          <w:rFonts w:hint="eastAsia"/>
          <w:u w:color="FF0000"/>
        </w:rPr>
        <w:t>②　委員会職員は、犯則事件の調査について、官公署又は公私の団体に照会して必要な事項の報告を求めることができる。</w:t>
      </w:r>
    </w:p>
    <w:p w:rsidR="00244362" w:rsidRPr="00CA1E5B" w:rsidRDefault="00244362" w:rsidP="00244362">
      <w:pPr>
        <w:rPr>
          <w:rFonts w:hint="eastAsia"/>
          <w:u w:color="FF0000"/>
        </w:rPr>
      </w:pPr>
    </w:p>
    <w:p w:rsidR="00244362" w:rsidRPr="00CA1E5B" w:rsidRDefault="00244362" w:rsidP="00244362">
      <w:pPr>
        <w:ind w:left="178" w:hangingChars="85" w:hanging="178"/>
        <w:rPr>
          <w:rFonts w:hint="eastAsia"/>
          <w:u w:color="FF0000"/>
        </w:rPr>
      </w:pP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10</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106</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121</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120</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12</w:t>
      </w:r>
      <w:r w:rsidRPr="00CA1E5B">
        <w:rPr>
          <w:rFonts w:hint="eastAsia"/>
          <w:u w:color="FF0000"/>
        </w:rPr>
        <w:t>月</w:t>
      </w:r>
      <w:r w:rsidRPr="00CA1E5B">
        <w:rPr>
          <w:rFonts w:hint="eastAsia"/>
          <w:u w:color="FF0000"/>
        </w:rPr>
        <w:t>10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117</w:t>
      </w:r>
      <w:r w:rsidRPr="00CA1E5B">
        <w:rPr>
          <w:rFonts w:hint="eastAsia"/>
          <w:u w:color="FF0000"/>
        </w:rPr>
        <w:t>号】</w:t>
      </w:r>
      <w:r w:rsidR="00244362" w:rsidRPr="00CA1E5B">
        <w:rPr>
          <w:rFonts w:hint="eastAsia"/>
          <w:u w:color="FF0000"/>
        </w:rPr>
        <w:tab/>
      </w:r>
      <w:r w:rsidR="00244362" w:rsidRPr="00CA1E5B">
        <w:rPr>
          <w:rFonts w:hint="eastAsia"/>
          <w:u w:color="FF0000"/>
        </w:rPr>
        <w:t>（改正なし）</w:t>
      </w:r>
    </w:p>
    <w:p w:rsidR="002F5D77" w:rsidRPr="00CA1E5B" w:rsidRDefault="00BB6331" w:rsidP="002F5D77">
      <w:pPr>
        <w:rPr>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20</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102</w:t>
      </w:r>
      <w:r w:rsidRPr="00CA1E5B">
        <w:rPr>
          <w:rFonts w:hint="eastAsia"/>
          <w:u w:color="FF0000"/>
        </w:rPr>
        <w:t>号】</w:t>
      </w:r>
    </w:p>
    <w:p w:rsidR="002F5D77" w:rsidRPr="00CA1E5B" w:rsidRDefault="002F5D77" w:rsidP="002F5D77">
      <w:pPr>
        <w:rPr>
          <w:u w:color="FF0000"/>
        </w:rPr>
      </w:pPr>
    </w:p>
    <w:p w:rsidR="002F5D77" w:rsidRPr="00CA1E5B" w:rsidRDefault="002F5D77" w:rsidP="002F5D77">
      <w:pPr>
        <w:rPr>
          <w:u w:color="FF0000"/>
        </w:rPr>
      </w:pPr>
      <w:r w:rsidRPr="00CA1E5B">
        <w:rPr>
          <w:rFonts w:hint="eastAsia"/>
          <w:u w:color="FF0000"/>
        </w:rPr>
        <w:t>（改正後）</w:t>
      </w:r>
    </w:p>
    <w:p w:rsidR="002F5D77" w:rsidRPr="00CA1E5B" w:rsidRDefault="002F5D77" w:rsidP="002F5D77">
      <w:pPr>
        <w:rPr>
          <w:rFonts w:hint="eastAsia"/>
          <w:u w:color="FF0000"/>
        </w:rPr>
      </w:pPr>
      <w:r w:rsidRPr="00CA1E5B">
        <w:rPr>
          <w:rFonts w:hint="eastAsia"/>
          <w:u w:val="single" w:color="FF0000"/>
        </w:rPr>
        <w:t>第十章</w:t>
      </w:r>
      <w:r w:rsidRPr="00CA1E5B">
        <w:rPr>
          <w:rFonts w:hint="eastAsia"/>
          <w:u w:color="FF0000"/>
        </w:rPr>
        <w:t xml:space="preserve">　犯則事件の調査等</w:t>
      </w:r>
    </w:p>
    <w:p w:rsidR="002F5D77" w:rsidRPr="00CA1E5B" w:rsidRDefault="002F5D77" w:rsidP="002F5D77">
      <w:pPr>
        <w:ind w:left="178" w:hangingChars="85" w:hanging="178"/>
        <w:rPr>
          <w:u w:color="FF0000"/>
        </w:rPr>
      </w:pPr>
    </w:p>
    <w:p w:rsidR="002F5D77" w:rsidRPr="00CA1E5B" w:rsidRDefault="002F5D77" w:rsidP="002F5D77">
      <w:pPr>
        <w:ind w:left="178" w:hangingChars="85" w:hanging="178"/>
        <w:rPr>
          <w:u w:color="FF0000"/>
        </w:rPr>
      </w:pPr>
      <w:r w:rsidRPr="00CA1E5B">
        <w:rPr>
          <w:rFonts w:hint="eastAsia"/>
          <w:u w:color="FF0000"/>
        </w:rPr>
        <w:t>（改正前）</w:t>
      </w:r>
    </w:p>
    <w:p w:rsidR="002F5D77" w:rsidRPr="00CA1E5B" w:rsidRDefault="002F5D77" w:rsidP="002F5D77">
      <w:pPr>
        <w:rPr>
          <w:rFonts w:hint="eastAsia"/>
          <w:u w:color="FF0000"/>
        </w:rPr>
      </w:pPr>
      <w:r w:rsidRPr="00CA1E5B">
        <w:rPr>
          <w:rFonts w:hint="eastAsia"/>
          <w:u w:val="single" w:color="FF0000"/>
        </w:rPr>
        <w:lastRenderedPageBreak/>
        <w:t>第十一章</w:t>
      </w:r>
      <w:r w:rsidRPr="00CA1E5B">
        <w:rPr>
          <w:rFonts w:hint="eastAsia"/>
          <w:u w:color="FF0000"/>
        </w:rPr>
        <w:t xml:space="preserve">　犯則事件の調査等</w:t>
      </w:r>
    </w:p>
    <w:p w:rsidR="002F5D77" w:rsidRPr="00CA1E5B" w:rsidRDefault="002F5D77" w:rsidP="002F5D77">
      <w:pPr>
        <w:rPr>
          <w:u w:color="FF0000"/>
        </w:rPr>
      </w:pPr>
    </w:p>
    <w:p w:rsidR="002F5D77" w:rsidRPr="00CA1E5B" w:rsidRDefault="002F5D77" w:rsidP="002F5D77">
      <w:pPr>
        <w:ind w:left="178" w:hangingChars="85" w:hanging="178"/>
        <w:rPr>
          <w:u w:color="FF0000"/>
        </w:rPr>
      </w:pP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56</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9</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55</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8</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21</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94</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7</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7</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106</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6</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29</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70</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11</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89</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14</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63</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5</w:t>
      </w:r>
      <w:r w:rsidRPr="00CA1E5B">
        <w:rPr>
          <w:rFonts w:hint="eastAsia"/>
          <w:u w:color="FF0000"/>
        </w:rPr>
        <w:t>年</w:t>
      </w:r>
      <w:r w:rsidRPr="00CA1E5B">
        <w:rPr>
          <w:rFonts w:hint="eastAsia"/>
          <w:u w:color="FF0000"/>
        </w:rPr>
        <w:t>5</w:t>
      </w:r>
      <w:r w:rsidRPr="00CA1E5B">
        <w:rPr>
          <w:rFonts w:hint="eastAsia"/>
          <w:u w:color="FF0000"/>
        </w:rPr>
        <w:t>月</w:t>
      </w:r>
      <w:r w:rsidRPr="00CA1E5B">
        <w:rPr>
          <w:rFonts w:hint="eastAsia"/>
          <w:u w:color="FF0000"/>
        </w:rPr>
        <w:t>12</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44</w:t>
      </w:r>
      <w:r w:rsidRPr="00CA1E5B">
        <w:rPr>
          <w:rFonts w:hint="eastAsia"/>
          <w:u w:color="FF0000"/>
        </w:rPr>
        <w:t>号】</w:t>
      </w:r>
      <w:r w:rsidR="002F5D77" w:rsidRPr="00CA1E5B">
        <w:rPr>
          <w:u w:color="FF0000"/>
        </w:rPr>
        <w:tab/>
      </w:r>
      <w:r w:rsidR="002F5D77" w:rsidRPr="00CA1E5B">
        <w:rPr>
          <w:rFonts w:hint="eastAsia"/>
          <w:u w:color="FF0000"/>
        </w:rPr>
        <w:t>（改正なし）</w:t>
      </w:r>
    </w:p>
    <w:p w:rsidR="00BB6331" w:rsidRPr="00CA1E5B" w:rsidRDefault="00BB6331" w:rsidP="00BB6331">
      <w:pPr>
        <w:rPr>
          <w:rFonts w:hint="eastAsia"/>
          <w:u w:color="FF0000"/>
        </w:rPr>
      </w:pPr>
      <w:r w:rsidRPr="00CA1E5B">
        <w:rPr>
          <w:rFonts w:hint="eastAsia"/>
          <w:u w:color="FF0000"/>
        </w:rPr>
        <w:t>【平成</w:t>
      </w:r>
      <w:r w:rsidRPr="00CA1E5B">
        <w:rPr>
          <w:rFonts w:hint="eastAsia"/>
          <w:u w:color="FF0000"/>
        </w:rPr>
        <w:t>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26</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87</w:t>
      </w:r>
      <w:r w:rsidRPr="00CA1E5B">
        <w:rPr>
          <w:rFonts w:hint="eastAsia"/>
          <w:u w:color="FF0000"/>
        </w:rPr>
        <w:t>号】</w:t>
      </w:r>
      <w:r w:rsidR="002F5D77" w:rsidRPr="00CA1E5B">
        <w:rPr>
          <w:u w:color="FF0000"/>
        </w:rPr>
        <w:tab/>
      </w:r>
      <w:r w:rsidR="002F5D77" w:rsidRPr="00CA1E5B">
        <w:rPr>
          <w:rFonts w:hint="eastAsia"/>
          <w:u w:color="FF0000"/>
        </w:rPr>
        <w:t>（改正なし）</w:t>
      </w:r>
    </w:p>
    <w:p w:rsidR="007F5F92" w:rsidRPr="00CA1E5B" w:rsidRDefault="00BB6331" w:rsidP="007F5F92">
      <w:pPr>
        <w:rPr>
          <w:u w:color="FF0000"/>
        </w:rPr>
      </w:pPr>
      <w:r w:rsidRPr="00CA1E5B">
        <w:rPr>
          <w:rFonts w:hint="eastAsia"/>
          <w:u w:color="FF0000"/>
        </w:rPr>
        <w:t>【平成</w:t>
      </w:r>
      <w:r w:rsidRPr="00CA1E5B">
        <w:rPr>
          <w:rFonts w:hint="eastAsia"/>
          <w:u w:color="FF0000"/>
        </w:rPr>
        <w:t>4</w:t>
      </w:r>
      <w:r w:rsidRPr="00CA1E5B">
        <w:rPr>
          <w:rFonts w:hint="eastAsia"/>
          <w:u w:color="FF0000"/>
        </w:rPr>
        <w:t>年</w:t>
      </w:r>
      <w:r w:rsidRPr="00CA1E5B">
        <w:rPr>
          <w:rFonts w:hint="eastAsia"/>
          <w:u w:color="FF0000"/>
        </w:rPr>
        <w:t>6</w:t>
      </w:r>
      <w:r w:rsidRPr="00CA1E5B">
        <w:rPr>
          <w:rFonts w:hint="eastAsia"/>
          <w:u w:color="FF0000"/>
        </w:rPr>
        <w:t>月</w:t>
      </w:r>
      <w:r w:rsidRPr="00CA1E5B">
        <w:rPr>
          <w:rFonts w:hint="eastAsia"/>
          <w:u w:color="FF0000"/>
        </w:rPr>
        <w:t>5</w:t>
      </w:r>
      <w:r w:rsidRPr="00CA1E5B">
        <w:rPr>
          <w:rFonts w:hint="eastAsia"/>
          <w:u w:color="FF0000"/>
        </w:rPr>
        <w:t>日</w:t>
      </w:r>
      <w:r w:rsidRPr="00CA1E5B">
        <w:rPr>
          <w:rFonts w:hint="eastAsia"/>
          <w:u w:color="FF0000"/>
        </w:rPr>
        <w:tab/>
      </w:r>
      <w:r w:rsidRPr="00CA1E5B">
        <w:rPr>
          <w:rFonts w:hint="eastAsia"/>
          <w:u w:color="FF0000"/>
        </w:rPr>
        <w:t>法律第</w:t>
      </w:r>
      <w:r w:rsidRPr="00CA1E5B">
        <w:rPr>
          <w:rFonts w:hint="eastAsia"/>
          <w:u w:color="FF0000"/>
        </w:rPr>
        <w:t>73</w:t>
      </w:r>
      <w:r w:rsidRPr="00CA1E5B">
        <w:rPr>
          <w:rFonts w:hint="eastAsia"/>
          <w:u w:color="FF0000"/>
        </w:rPr>
        <w:t>号】</w:t>
      </w:r>
    </w:p>
    <w:p w:rsidR="007F5F92" w:rsidRPr="00CA1E5B" w:rsidRDefault="007F5F92" w:rsidP="007F5F92">
      <w:pPr>
        <w:rPr>
          <w:u w:color="FF0000"/>
        </w:rPr>
      </w:pPr>
    </w:p>
    <w:p w:rsidR="007F5F92" w:rsidRPr="00CA1E5B" w:rsidRDefault="007F5F92" w:rsidP="007F5F92">
      <w:pPr>
        <w:rPr>
          <w:u w:color="FF0000"/>
        </w:rPr>
      </w:pPr>
      <w:r w:rsidRPr="00CA1E5B">
        <w:rPr>
          <w:rFonts w:hint="eastAsia"/>
          <w:u w:color="FF0000"/>
        </w:rPr>
        <w:t>（改正後）</w:t>
      </w:r>
    </w:p>
    <w:p w:rsidR="007F5F92" w:rsidRPr="00CA1E5B" w:rsidRDefault="007F5F92" w:rsidP="007F5F92">
      <w:pPr>
        <w:rPr>
          <w:rFonts w:hint="eastAsia"/>
          <w:u w:color="FF0000"/>
        </w:rPr>
      </w:pPr>
      <w:r w:rsidRPr="00CA1E5B">
        <w:rPr>
          <w:rFonts w:hint="eastAsia"/>
          <w:u w:color="FF0000"/>
        </w:rPr>
        <w:t>第十一章　犯則事件の調査等</w:t>
      </w:r>
    </w:p>
    <w:p w:rsidR="007F5F92" w:rsidRPr="00CA1E5B" w:rsidRDefault="007F5F92" w:rsidP="007F5F92">
      <w:pPr>
        <w:rPr>
          <w:u w:color="FF0000"/>
        </w:rPr>
      </w:pPr>
    </w:p>
    <w:p w:rsidR="007F5F92" w:rsidRPr="00CA1E5B" w:rsidRDefault="007F5F92" w:rsidP="007F5F92">
      <w:pPr>
        <w:ind w:left="178" w:hangingChars="85" w:hanging="178"/>
        <w:rPr>
          <w:rFonts w:hint="eastAsia"/>
          <w:u w:color="FF0000"/>
        </w:rPr>
      </w:pPr>
      <w:r w:rsidRPr="00CA1E5B">
        <w:rPr>
          <w:rFonts w:hint="eastAsia"/>
          <w:u w:color="FF0000"/>
        </w:rPr>
        <w:t>第二百十条　証券取引等監視委員会（以下この章において「委員会」という。）の職員（以下この章において「委員会職員」という。）は、犯則事件（前章の罪のうち、有価証券の売買その他の取引又は有価証券指数等先物取引等、有価証券オプション取引等若しくは外国市場証券先物取引等の公正を害するものとして政令で定めるものに係る事件をいう。以下この章において同じ。）を調査するため必要があるときは、犯則嫌疑者若しくは参考人（以下この項において「犯則嫌疑者等」という。）に対して出頭を求め、犯則嫌疑者等に対して質問し、犯則嫌疑者等が所持し若しくは置き去つた物件を検査し、又は犯則嫌疑者等が任意に提出し若しくは置き去つた物件を領置することができる。</w:t>
      </w:r>
    </w:p>
    <w:p w:rsidR="007F5F92" w:rsidRPr="00CA1E5B" w:rsidRDefault="007F5F92" w:rsidP="007F5F92">
      <w:pPr>
        <w:ind w:left="178" w:hangingChars="85" w:hanging="178"/>
        <w:rPr>
          <w:rFonts w:hint="eastAsia"/>
          <w:u w:color="FF0000"/>
        </w:rPr>
      </w:pPr>
      <w:r w:rsidRPr="00CA1E5B">
        <w:rPr>
          <w:rFonts w:hint="eastAsia"/>
          <w:u w:color="FF0000"/>
        </w:rPr>
        <w:t>②　委員会職員は、犯則事件の調査について、官公署又は公私の団体に照会して必要な事項の報告を求めることができる。</w:t>
      </w:r>
    </w:p>
    <w:p w:rsidR="007F5F92" w:rsidRPr="00CA1E5B" w:rsidRDefault="007F5F92" w:rsidP="007F5F92">
      <w:pPr>
        <w:ind w:left="178" w:hangingChars="85" w:hanging="178"/>
        <w:rPr>
          <w:u w:color="FF0000"/>
        </w:rPr>
      </w:pPr>
    </w:p>
    <w:p w:rsidR="007F5F92" w:rsidRPr="00CA1E5B" w:rsidRDefault="007F5F92" w:rsidP="007F5F92">
      <w:pPr>
        <w:ind w:left="178" w:hangingChars="85" w:hanging="178"/>
        <w:rPr>
          <w:u w:color="FF0000"/>
        </w:rPr>
      </w:pPr>
      <w:r w:rsidRPr="00CA1E5B">
        <w:rPr>
          <w:rFonts w:hint="eastAsia"/>
          <w:u w:color="FF0000"/>
        </w:rPr>
        <w:t>（改正前）</w:t>
      </w:r>
    </w:p>
    <w:p w:rsidR="007F5F92" w:rsidRPr="00CA1E5B" w:rsidRDefault="007F5F92" w:rsidP="007F5F92">
      <w:pPr>
        <w:rPr>
          <w:u w:val="single" w:color="FF0000"/>
        </w:rPr>
      </w:pPr>
      <w:r w:rsidRPr="00CA1E5B">
        <w:rPr>
          <w:rFonts w:hint="eastAsia"/>
          <w:u w:val="single" w:color="FF0000"/>
        </w:rPr>
        <w:t>（新設）</w:t>
      </w:r>
    </w:p>
    <w:p w:rsidR="007F5F92" w:rsidRPr="00CA1E5B" w:rsidRDefault="007F5F92" w:rsidP="007F5F92">
      <w:pPr>
        <w:rPr>
          <w:u w:color="FF0000"/>
        </w:rPr>
      </w:pPr>
    </w:p>
    <w:sectPr w:rsidR="007F5F92" w:rsidRPr="00CA1E5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7BF" w:rsidRDefault="00D367BF">
      <w:r>
        <w:separator/>
      </w:r>
    </w:p>
  </w:endnote>
  <w:endnote w:type="continuationSeparator" w:id="0">
    <w:p w:rsidR="00D367BF" w:rsidRDefault="00D36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0649A">
      <w:rPr>
        <w:rStyle w:val="a4"/>
        <w:noProof/>
      </w:rPr>
      <w:t>1</w:t>
    </w:r>
    <w:r>
      <w:rPr>
        <w:rStyle w:val="a4"/>
      </w:rPr>
      <w:fldChar w:fldCharType="end"/>
    </w:r>
  </w:p>
  <w:p w:rsidR="00BB6331" w:rsidRDefault="002055E1"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7BF" w:rsidRDefault="00D367BF">
      <w:r>
        <w:separator/>
      </w:r>
    </w:p>
  </w:footnote>
  <w:footnote w:type="continuationSeparator" w:id="0">
    <w:p w:rsidR="00D367BF" w:rsidRDefault="00D367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4872"/>
    <w:rsid w:val="0012570D"/>
    <w:rsid w:val="002055E1"/>
    <w:rsid w:val="0020649A"/>
    <w:rsid w:val="00244362"/>
    <w:rsid w:val="002A74EC"/>
    <w:rsid w:val="002F5D77"/>
    <w:rsid w:val="003211F7"/>
    <w:rsid w:val="003571F9"/>
    <w:rsid w:val="004F78A2"/>
    <w:rsid w:val="00641E16"/>
    <w:rsid w:val="00651D7C"/>
    <w:rsid w:val="007D76EA"/>
    <w:rsid w:val="007F5F92"/>
    <w:rsid w:val="008A7204"/>
    <w:rsid w:val="00A51B8F"/>
    <w:rsid w:val="00B03857"/>
    <w:rsid w:val="00B947B4"/>
    <w:rsid w:val="00BA7D5D"/>
    <w:rsid w:val="00BB6331"/>
    <w:rsid w:val="00C06B7E"/>
    <w:rsid w:val="00C529EE"/>
    <w:rsid w:val="00CA1E5B"/>
    <w:rsid w:val="00D36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E5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055E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84352">
      <w:bodyDiv w:val="1"/>
      <w:marLeft w:val="0"/>
      <w:marRight w:val="0"/>
      <w:marTop w:val="0"/>
      <w:marBottom w:val="0"/>
      <w:divBdr>
        <w:top w:val="none" w:sz="0" w:space="0" w:color="auto"/>
        <w:left w:val="none" w:sz="0" w:space="0" w:color="auto"/>
        <w:bottom w:val="none" w:sz="0" w:space="0" w:color="auto"/>
        <w:right w:val="none" w:sz="0" w:space="0" w:color="auto"/>
      </w:divBdr>
    </w:div>
    <w:div w:id="43339585">
      <w:bodyDiv w:val="1"/>
      <w:marLeft w:val="0"/>
      <w:marRight w:val="0"/>
      <w:marTop w:val="0"/>
      <w:marBottom w:val="0"/>
      <w:divBdr>
        <w:top w:val="none" w:sz="0" w:space="0" w:color="auto"/>
        <w:left w:val="none" w:sz="0" w:space="0" w:color="auto"/>
        <w:bottom w:val="none" w:sz="0" w:space="0" w:color="auto"/>
        <w:right w:val="none" w:sz="0" w:space="0" w:color="auto"/>
      </w:divBdr>
    </w:div>
    <w:div w:id="220142283">
      <w:bodyDiv w:val="1"/>
      <w:marLeft w:val="0"/>
      <w:marRight w:val="0"/>
      <w:marTop w:val="0"/>
      <w:marBottom w:val="0"/>
      <w:divBdr>
        <w:top w:val="none" w:sz="0" w:space="0" w:color="auto"/>
        <w:left w:val="none" w:sz="0" w:space="0" w:color="auto"/>
        <w:bottom w:val="none" w:sz="0" w:space="0" w:color="auto"/>
        <w:right w:val="none" w:sz="0" w:space="0" w:color="auto"/>
      </w:divBdr>
    </w:div>
    <w:div w:id="385767036">
      <w:bodyDiv w:val="1"/>
      <w:marLeft w:val="0"/>
      <w:marRight w:val="0"/>
      <w:marTop w:val="0"/>
      <w:marBottom w:val="0"/>
      <w:divBdr>
        <w:top w:val="none" w:sz="0" w:space="0" w:color="auto"/>
        <w:left w:val="none" w:sz="0" w:space="0" w:color="auto"/>
        <w:bottom w:val="none" w:sz="0" w:space="0" w:color="auto"/>
        <w:right w:val="none" w:sz="0" w:space="0" w:color="auto"/>
      </w:divBdr>
    </w:div>
    <w:div w:id="486671899">
      <w:bodyDiv w:val="1"/>
      <w:marLeft w:val="0"/>
      <w:marRight w:val="0"/>
      <w:marTop w:val="0"/>
      <w:marBottom w:val="0"/>
      <w:divBdr>
        <w:top w:val="none" w:sz="0" w:space="0" w:color="auto"/>
        <w:left w:val="none" w:sz="0" w:space="0" w:color="auto"/>
        <w:bottom w:val="none" w:sz="0" w:space="0" w:color="auto"/>
        <w:right w:val="none" w:sz="0" w:space="0" w:color="auto"/>
      </w:divBdr>
    </w:div>
    <w:div w:id="504395037">
      <w:bodyDiv w:val="1"/>
      <w:marLeft w:val="0"/>
      <w:marRight w:val="0"/>
      <w:marTop w:val="0"/>
      <w:marBottom w:val="0"/>
      <w:divBdr>
        <w:top w:val="none" w:sz="0" w:space="0" w:color="auto"/>
        <w:left w:val="none" w:sz="0" w:space="0" w:color="auto"/>
        <w:bottom w:val="none" w:sz="0" w:space="0" w:color="auto"/>
        <w:right w:val="none" w:sz="0" w:space="0" w:color="auto"/>
      </w:divBdr>
    </w:div>
    <w:div w:id="1477064679">
      <w:bodyDiv w:val="1"/>
      <w:marLeft w:val="0"/>
      <w:marRight w:val="0"/>
      <w:marTop w:val="0"/>
      <w:marBottom w:val="0"/>
      <w:divBdr>
        <w:top w:val="none" w:sz="0" w:space="0" w:color="auto"/>
        <w:left w:val="none" w:sz="0" w:space="0" w:color="auto"/>
        <w:bottom w:val="none" w:sz="0" w:space="0" w:color="auto"/>
        <w:right w:val="none" w:sz="0" w:space="0" w:color="auto"/>
      </w:divBdr>
    </w:div>
    <w:div w:id="196144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635</Words>
  <Characters>3620</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金融商品取引法第210条</vt:lpstr>
      <vt:lpstr>金融商品取引法第210条</vt:lpstr>
    </vt:vector>
  </TitlesOfParts>
  <Manager/>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金融商品取引法第210条</dc:title>
  <dc:subject/>
  <dc:creator/>
  <cp:keywords/>
  <dc:description/>
  <cp:lastModifiedBy/>
  <cp:revision>1</cp:revision>
  <dcterms:created xsi:type="dcterms:W3CDTF">2024-09-04T06:35:00Z</dcterms:created>
  <dcterms:modified xsi:type="dcterms:W3CDTF">2024-09-04T06:35:00Z</dcterms:modified>
</cp:coreProperties>
</file>