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B67" w:rsidRDefault="00F40B67" w:rsidP="00F40B6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40B67" w:rsidRDefault="00F40B67" w:rsidP="00F40B67">
      <w:pPr>
        <w:rPr>
          <w:rFonts w:hint="eastAsia"/>
        </w:rPr>
      </w:pPr>
    </w:p>
    <w:p w:rsidR="00C25DFC" w:rsidRPr="00012988" w:rsidRDefault="00C25DFC" w:rsidP="00C25DFC">
      <w:pPr>
        <w:ind w:leftChars="85" w:left="178"/>
      </w:pPr>
      <w:r w:rsidRPr="00012988">
        <w:t>（虚偽の特定情報に係る賠償責任）</w:t>
      </w:r>
    </w:p>
    <w:p w:rsidR="00C25DFC" w:rsidRPr="00012988" w:rsidRDefault="00C25DFC" w:rsidP="00C25DFC">
      <w:pPr>
        <w:ind w:left="179" w:hangingChars="85" w:hanging="179"/>
      </w:pPr>
      <w:r w:rsidRPr="00012988">
        <w:rPr>
          <w:b/>
          <w:bCs/>
        </w:rPr>
        <w:t>第二十七条の三十四</w:t>
      </w:r>
      <w:r w:rsidRPr="00012988">
        <w:t xml:space="preserve">　第二十一条の二から第二十二条までの規定は、特定情報（特定証券等情報又は発行者等情報（発行者情報又は訂正発行者情報をいう。以下同じ。）をいう。次条において同じ。）について準用する。この場合において、第二十一条の二第一項中「第二十五条第一項各号（第五号及び第九号を除く。）に掲げる書類（以下この条において「書類」という。）」とあるのは「特定情報（第二十七条の三十四に規定する特定情報をいう。以下同じ。）であつて第二十七条の三十一第二項、第四項若しくは第五項又は第二十七条の三十二の規定により公表されたもの（以下「公表情報」という。）」と、「虚偽の記載」とあるのは「虚偽の情報」と、「記載すべき」とあるのは「提供し、若しくは公表すべき」と、「事実の記載」とあるのは「事実に関する情報」と、「書類の提出者」とあるのは「公表情報を公表した発行者」と、「書類が同項の規定により公衆の縦覧に供されている間に当該書類（同項第十二号に掲げる書類を除く。）の提出者又は当該書類（同号に掲げる書類に限る。）の提出者を親会社等（第二十四条の七第一項に規定する親会社等をいう。）とする者が発行者である」とあるのは「公表情報がこれらの規定により公表されている間に当該発行者の」と、「又は売出し」とあるのは「若しくは売出し又は特定勧誘等（第二十七条の三十一第一項に規定する特定勧誘等をいう。以下同じ。）」と、「記載が虚偽」とあるのは「情報が虚偽」と、「虚偽記載等」とあるのは「虚偽情報等」と、同条第二項中「書類の虚偽記載等」とあるのは「公表情報に係る虚偽情報等」と、「当該虚偽記載等」とあるのは「当該虚偽情報等」と、同条第三項中「虚偽記載等の」とあるのは「虚偽情報等の」と、「書類の提出者」とあるのは「公表情報を公表した発行者」と、「当該提出者」とあるのは「当該発行者」と、「書類の虚偽記載等」とあるのは「公表情報に係る虚偽情報等」と、「記載すべき」とあるのは「提供し、若しくは公表すべき」と、「第二十五条第一項の規定による公衆の縦覧その他の手段により」とあるのは「内閣府令で定めるところにより」と、同条第四項及び第五項中「書類の虚偽記載等」とあるのは「公表情報に係る虚偽情報等」と、第二十一条の三中「第二十一条の二」とあるのは「第二十七条の三十四において読み替えて準用する第二十一条の二」と、「第二十五条第一項各号（第五号及び第九号を除く。）に掲げる書類」とあるのは「公表情報（第二十七条の三十四において読み替えて準用する第二十一条の二第一項に規定する公表情報をいう。以下同じ。）」と、「「三年間」とあるのは「二年間」と」とあるのは「「虚偽の記載」とあるのは「虚偽の情報」と、「記載すべき」とあるのは「提供し、若しくは公表すべき」と、「事実の記載」とあるのは「事実に関する情報」と、「三年間」とあるのは「二年間」と」と、「当該書類が提出された時から五年間」とあるのは「当該公表情報が公表された日から五年間」と、第二十二条第一項中「有価証券届出書のうちに」とあるのは「特定情報のうちに」と、「虚偽の記載」とあるのは「虚偽の情報」と、「記載すべき」とあるのは「提供し、若しくは公表すべき」</w:t>
      </w:r>
      <w:r w:rsidRPr="00012988">
        <w:lastRenderedPageBreak/>
        <w:t>と、「事実の記載」とあるのは「事実に関する情報」と、「第二十一条第一項第一号及び第三号に掲げる者」とあるのは「当該特定情報を提供し、若しくは公表した発行者の、その提供若しくは公表の時における役員（第二十一条第一項第一号に規定する役員をいう。）又は当該発行者の発起人その他これに準ずる者（その提供又は公表が発行者の成立又は発足前にされたときに限る。）」と、「記載が虚偽」とあるのは「情報が虚偽」と、「有価証券届出書の届出者が発行者である」とあるのは「特定情報を提供し、若しくは公表した発行者の」と、「募集又は売出しによらないで取得した者」とあるのは「取得した者（当該特定情報が公表されていない場合にあつては、当該特定情報の提供を受けた者に限り、当該特定情報が特定証券等情報（第二十七条の三十三に規定する特定証券等情報をいう。）である場合にあつては、募集若しくは売出し又は特定勧誘等によらないで取得した者に限る。）」と、同条第二項中「及び第二号の規定」とあるのは「の規定」と読み替えるものとするほか、必要な技術的読替えは、政令で定める。</w:t>
      </w:r>
    </w:p>
    <w:p w:rsidR="00C25DFC" w:rsidRPr="00C25DFC" w:rsidRDefault="00C25DFC" w:rsidP="00F40B67">
      <w:pPr>
        <w:rPr>
          <w:rFonts w:hint="eastAsia"/>
        </w:rPr>
      </w:pPr>
    </w:p>
    <w:p w:rsidR="00C25DFC" w:rsidRDefault="00C25DFC" w:rsidP="00F40B67">
      <w:pPr>
        <w:rPr>
          <w:rFonts w:hint="eastAsia"/>
        </w:rPr>
      </w:pPr>
    </w:p>
    <w:p w:rsidR="00F40B67" w:rsidRDefault="00F40B67" w:rsidP="00F40B6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F40B67" w:rsidRDefault="00F40B67" w:rsidP="00F40B67">
      <w:pPr>
        <w:rPr>
          <w:rFonts w:hint="eastAsia"/>
        </w:rPr>
      </w:pPr>
    </w:p>
    <w:p w:rsidR="00F40B67" w:rsidRDefault="00F40B67" w:rsidP="00F40B67">
      <w:pPr>
        <w:rPr>
          <w:rFonts w:hint="eastAsia"/>
        </w:rPr>
      </w:pPr>
      <w:r>
        <w:rPr>
          <w:rFonts w:hint="eastAsia"/>
        </w:rPr>
        <w:t>（改正後）</w:t>
      </w:r>
    </w:p>
    <w:p w:rsidR="00D35C7E" w:rsidRPr="00012988" w:rsidRDefault="00D35C7E" w:rsidP="00D35C7E">
      <w:pPr>
        <w:ind w:leftChars="85" w:left="178"/>
      </w:pPr>
      <w:r w:rsidRPr="00012988">
        <w:t>（虚偽の特定情報に係る賠償責任）</w:t>
      </w:r>
    </w:p>
    <w:p w:rsidR="00D35C7E" w:rsidRPr="00012988" w:rsidRDefault="00D35C7E" w:rsidP="00D35C7E">
      <w:pPr>
        <w:ind w:left="179" w:hangingChars="85" w:hanging="179"/>
      </w:pPr>
      <w:r w:rsidRPr="00012988">
        <w:rPr>
          <w:b/>
          <w:bCs/>
        </w:rPr>
        <w:t>第二十七条の三十四</w:t>
      </w:r>
      <w:r w:rsidRPr="00012988">
        <w:t xml:space="preserve">　第二十一条の二から第二十二条までの規定は、特定情報（特定証券等情報又は発行者等情報（発行者情報又は訂正発行者情報をいう。以下同じ。）をいう。次条において同じ。）について準用する。この場合において、第二十一条の二第一項中「第二十五条第一項各号（第五号及び第九号を除く。）に掲げる書類（以下この条において「書類」という。）」とあるのは「特定情報（第二十七条の三十四に規定する特定情報をいう。以下同じ。）であつて第二十七条の三十一第二項、第四項若しくは第五項又は第二十七条の三十二の規定により公表されたもの（以下「公表情報」という。）」と、「虚偽の記載」とあるのは「虚偽の情報」と、「記載すべき」とあるのは「提供し、若しくは公表すべき」と、「事実の記載」とあるのは「事実に関する情報」と、「書類の提出者」とあるのは「公表情報を公表した発行者」と、「書類が同項の規定により公衆の縦覧に供されている間に当該書類（同項第十二号に掲げる書類を除く。）の提出者又は当該書類（同号に掲げる書類に限る。）の提出者を親会社等（第二十四条の七第一項に規定する親会社等をいう。）とする者が発行者である」とあるのは「公表情報がこれらの規定により公表されている間に当該発行者の」と、「又は売出し」とあるのは「若しくは売出し又は特定勧誘等（第二十七条の三十一第一項に規定する特定勧誘等をいう。以下同じ。）」と、「記載が虚偽」とあるのは「情報が虚偽」と、「虚偽記載等」とあるのは「虚偽情報等」と、同条第二項中「書類の虚偽記載等」とあるのは「公表情報に係る虚偽情報等」と、「当該虚偽記載等」とあるのは「当該虚偽情報等」と、同条第三項中「虚偽記載等の」とあるのは「虚偽情報等の」</w:t>
      </w:r>
      <w:r w:rsidRPr="00012988">
        <w:lastRenderedPageBreak/>
        <w:t>と、「書類の提出者」とあるのは「公表情報を公表した発行者」と、「当該提出者」とあるのは「当該発行者」と、「書類の虚偽記載等」とあるのは「公表情報に係る虚偽情報等」と、「記載すべき」とあるのは「提供し、若しくは公表すべき」と、「第二十五条第一項の規定による公衆の縦覧その他の手段により」とあるのは「内閣府令で定めるところにより」と、同条第四項及び第五項中「書類の虚偽記載等」とあるのは「公表情報に係る虚偽情報等」と、第二十一条の三中「第二十一条の二」とあるのは「第二十七条の三十四において読み替えて準用する第二十一条の二」と、「第二十五条第一項各号（第五号及び第九号を除く。）に掲げる書類」とあるのは「公表情報（第二十七条の三十四において読み替えて準用する第二十一条の二第一項に規定する公表情報をいう。以下同じ。）」と、「「三年間」とあるのは「二年間」と」とあるのは「「虚偽の記載」とあるのは「虚偽の情報」と、「記載すべき」とあるのは「提供し、若しくは公表すべき」と、「事実の記載」とあるのは「事実に関する情報」と、「三年間」とあるのは「二年間」と」と、「当該書類が提出された時から五年間」とあるのは「当該公表情報が公表された日から五年間」と、第二十二条第一項中「有価証券届出書のうちに」とあるのは「特定情報のうちに」と、「虚偽の記載」とあるのは「虚偽の情報」と、「記載すべき」とあるのは「提供し、若しくは公表すべき」と、「事実の記載」とあるのは「事実に関する情報」と、「第二十一条第一項第一号及び第三号に掲げる者」とあるのは「当該特定情報を提供し、若しくは公表した発行者の、その提供若しくは公表の時における役員（第二十一条第一項第一号に規定する役員をいう。）又は当該発行者の発起人その他これに準ずる者（その提供又は公表が発行者の成立又は発足前にされたときに限る。）」と、「記載が虚偽」とあるのは「情報が虚偽」と、「有価証券届出書の届出者が発行者である」とあるのは「特定情報を提供し、若しくは公表した発行者の」と、「募集又は売出しによらないで取得した者」とあるのは「取得した者（当該特定情報が公表されていない場合にあつては、当該特定情報の提供を受けた者に限り、当該特定情報が特定証券等情報（第二十七条の三十三に規定する特定証券等情報をいう。）である場合にあつては、募集若しくは売出し又は特定勧誘等によらないで取得した者に限る。）」と、同条第二項中「及び第二号の規定」とあるのは「の規定」と読み替えるものとするほか、必要な技術的読替えは、政令で定める。</w:t>
      </w:r>
    </w:p>
    <w:p w:rsidR="00F40B67" w:rsidRPr="00D35C7E" w:rsidRDefault="00F40B67" w:rsidP="00F40B67">
      <w:pPr>
        <w:ind w:left="178" w:hangingChars="85" w:hanging="178"/>
        <w:rPr>
          <w:rFonts w:hint="eastAsia"/>
        </w:rPr>
      </w:pPr>
    </w:p>
    <w:p w:rsidR="00F40B67" w:rsidRDefault="00F40B67" w:rsidP="00F40B67">
      <w:pPr>
        <w:ind w:left="178" w:hangingChars="85" w:hanging="178"/>
        <w:rPr>
          <w:rFonts w:hint="eastAsia"/>
        </w:rPr>
      </w:pPr>
      <w:r>
        <w:rPr>
          <w:rFonts w:hint="eastAsia"/>
        </w:rPr>
        <w:t>（改正前）</w:t>
      </w:r>
    </w:p>
    <w:p w:rsidR="00F40B67" w:rsidRPr="00205E78" w:rsidRDefault="00F40B67" w:rsidP="00F40B67">
      <w:pPr>
        <w:rPr>
          <w:rFonts w:hint="eastAsia"/>
          <w:u w:val="single" w:color="FF0000"/>
        </w:rPr>
      </w:pPr>
      <w:r w:rsidRPr="00205E78">
        <w:rPr>
          <w:rFonts w:hint="eastAsia"/>
          <w:u w:val="single" w:color="FF0000"/>
        </w:rPr>
        <w:t>（新設）</w:t>
      </w:r>
    </w:p>
    <w:p w:rsidR="006F7A7D" w:rsidRPr="00F40B67" w:rsidRDefault="006F7A7D">
      <w:pPr>
        <w:rPr>
          <w:rFonts w:hint="eastAsia"/>
        </w:rPr>
      </w:pPr>
    </w:p>
    <w:sectPr w:rsidR="006F7A7D" w:rsidRPr="00F40B6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8BD" w:rsidRDefault="00C868BD">
      <w:r>
        <w:separator/>
      </w:r>
    </w:p>
  </w:endnote>
  <w:endnote w:type="continuationSeparator" w:id="0">
    <w:p w:rsidR="00C868BD" w:rsidRDefault="00C86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E34" w:rsidRDefault="00B95E34" w:rsidP="00D47B9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95E34" w:rsidRDefault="00B95E34" w:rsidP="00D47B9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E34" w:rsidRDefault="00B95E34" w:rsidP="00D47B9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6231A">
      <w:rPr>
        <w:rStyle w:val="a4"/>
        <w:noProof/>
      </w:rPr>
      <w:t>1</w:t>
    </w:r>
    <w:r>
      <w:rPr>
        <w:rStyle w:val="a4"/>
      </w:rPr>
      <w:fldChar w:fldCharType="end"/>
    </w:r>
  </w:p>
  <w:p w:rsidR="00B95E34" w:rsidRDefault="00B95E34" w:rsidP="00D47B9B">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8BD" w:rsidRDefault="00C868BD">
      <w:r>
        <w:separator/>
      </w:r>
    </w:p>
  </w:footnote>
  <w:footnote w:type="continuationSeparator" w:id="0">
    <w:p w:rsidR="00C868BD" w:rsidRDefault="00C868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B67"/>
    <w:rsid w:val="002725BB"/>
    <w:rsid w:val="002C730F"/>
    <w:rsid w:val="006F7A7D"/>
    <w:rsid w:val="00994ECC"/>
    <w:rsid w:val="00B95E34"/>
    <w:rsid w:val="00C25DFC"/>
    <w:rsid w:val="00C868BD"/>
    <w:rsid w:val="00D35C7E"/>
    <w:rsid w:val="00D47B9B"/>
    <w:rsid w:val="00D6231A"/>
    <w:rsid w:val="00F40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B6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40B67"/>
    <w:pPr>
      <w:tabs>
        <w:tab w:val="center" w:pos="4252"/>
        <w:tab w:val="right" w:pos="8504"/>
      </w:tabs>
      <w:snapToGrid w:val="0"/>
    </w:pPr>
  </w:style>
  <w:style w:type="character" w:styleId="a4">
    <w:name w:val="page number"/>
    <w:basedOn w:val="a0"/>
    <w:rsid w:val="00F40B67"/>
  </w:style>
  <w:style w:type="paragraph" w:styleId="a5">
    <w:name w:val="header"/>
    <w:basedOn w:val="a"/>
    <w:rsid w:val="00D35C7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553</Words>
  <Characters>3156</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2024-06-26T08:44:00Z</dcterms:created>
  <dcterms:modified xsi:type="dcterms:W3CDTF">2024-06-26T08:44:00Z</dcterms:modified>
</cp:coreProperties>
</file>