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A23" w:rsidRDefault="00D11A23" w:rsidP="00D11A2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11A23" w:rsidRDefault="00BB6331" w:rsidP="00BB6331">
      <w:pPr>
        <w:rPr>
          <w:rFonts w:hint="eastAsia"/>
        </w:rPr>
      </w:pPr>
    </w:p>
    <w:p w:rsidR="00641B35" w:rsidRDefault="00641B35" w:rsidP="00D11A23">
      <w:pPr>
        <w:ind w:leftChars="85" w:left="178"/>
        <w:rPr>
          <w:rFonts w:hint="eastAsia"/>
        </w:rPr>
      </w:pPr>
      <w:r>
        <w:rPr>
          <w:rFonts w:hint="eastAsia"/>
        </w:rPr>
        <w:t>（補償対象債権の支払）</w:t>
      </w:r>
    </w:p>
    <w:p w:rsidR="00641B35" w:rsidRDefault="00641B35" w:rsidP="00D11A23">
      <w:pPr>
        <w:ind w:left="179" w:hangingChars="85" w:hanging="179"/>
        <w:rPr>
          <w:rFonts w:hint="eastAsia"/>
        </w:rPr>
      </w:pPr>
      <w:r w:rsidRPr="00D11A23">
        <w:rPr>
          <w:rFonts w:hint="eastAsia"/>
          <w:b/>
        </w:rPr>
        <w:t>第七十九条の五十六</w:t>
      </w:r>
      <w:r>
        <w:rPr>
          <w:rFonts w:hint="eastAsia"/>
        </w:rPr>
        <w:t xml:space="preserve">　基金は、認定金融商品取引業者の一般顧客の請求に基づいて、前条第一項の規定により公告した日において現に当該一般顧客が当該認定金融商品取引業者に対して有する債権（当該一般顧客の顧客資産に係るものに限る。）であつて基金が政令で定めるところにより当該認定金融商品取引業者による円滑な弁済が困難であると認めるもの（以下「補償対象債権」という。）につき、内閣府令・財務省令で定めるところにより算出した金額の支払を行うものとする。</w:t>
      </w:r>
    </w:p>
    <w:p w:rsidR="00641B35" w:rsidRDefault="00641B35" w:rsidP="00E15208">
      <w:pPr>
        <w:ind w:left="178" w:hangingChars="85" w:hanging="178"/>
        <w:rPr>
          <w:rFonts w:hint="eastAsia"/>
        </w:rPr>
      </w:pPr>
      <w:r>
        <w:rPr>
          <w:rFonts w:hint="eastAsia"/>
        </w:rPr>
        <w:t>２　基金は、前項の規定にかかわらず、認定金融商品取引業者の役員その他の政令で定める者に対しては、同項の支払を行わないものとする。</w:t>
      </w:r>
    </w:p>
    <w:p w:rsidR="00BB6331" w:rsidRDefault="00641B35" w:rsidP="00E15208">
      <w:pPr>
        <w:ind w:left="178" w:hangingChars="85" w:hanging="178"/>
        <w:rPr>
          <w:rFonts w:hint="eastAsia"/>
        </w:rPr>
      </w:pPr>
      <w:r>
        <w:rPr>
          <w:rFonts w:hint="eastAsia"/>
        </w:rPr>
        <w:t>３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641E16" w:rsidRDefault="00641E16" w:rsidP="00BB6331">
      <w:pPr>
        <w:rPr>
          <w:rFonts w:hint="eastAsia"/>
        </w:rPr>
      </w:pPr>
    </w:p>
    <w:p w:rsidR="00641E16" w:rsidRDefault="00641E16" w:rsidP="00BB6331">
      <w:pPr>
        <w:rPr>
          <w:rFonts w:hint="eastAsia"/>
        </w:rPr>
      </w:pPr>
    </w:p>
    <w:p w:rsidR="00D11A23" w:rsidRDefault="00D11A23" w:rsidP="00D11A2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11A23" w:rsidRDefault="00D11A23" w:rsidP="00D11A2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283F">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283F">
        <w:rPr>
          <w:rFonts w:hint="eastAsia"/>
        </w:rPr>
        <w:t>（改正なし）</w:t>
      </w:r>
    </w:p>
    <w:p w:rsidR="0041283F" w:rsidRDefault="0041283F" w:rsidP="004128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5208">
        <w:tab/>
      </w:r>
      <w:r w:rsidR="00E152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5208" w:rsidRDefault="00E15208" w:rsidP="00E15208"/>
    <w:p w:rsidR="00E15208" w:rsidRDefault="00E15208" w:rsidP="00E15208">
      <w:r>
        <w:rPr>
          <w:rFonts w:hint="eastAsia"/>
        </w:rPr>
        <w:t>（改正後）</w:t>
      </w:r>
    </w:p>
    <w:p w:rsidR="00E15208" w:rsidRPr="00235BC7" w:rsidRDefault="00E15208" w:rsidP="00E15208">
      <w:pPr>
        <w:rPr>
          <w:rFonts w:hint="eastAsia"/>
          <w:u w:color="FF0000"/>
        </w:rPr>
      </w:pPr>
      <w:r w:rsidRPr="00235BC7">
        <w:rPr>
          <w:rFonts w:hint="eastAsia"/>
          <w:u w:val="single" w:color="FF0000"/>
        </w:rPr>
        <w:t>（補償対象債権の支払）</w:t>
      </w:r>
    </w:p>
    <w:p w:rsidR="00E15208" w:rsidRPr="00235BC7" w:rsidRDefault="00E15208" w:rsidP="00E15208">
      <w:pPr>
        <w:ind w:left="178" w:hangingChars="85" w:hanging="178"/>
        <w:rPr>
          <w:rFonts w:hint="eastAsia"/>
          <w:u w:color="FF0000"/>
        </w:rPr>
      </w:pPr>
      <w:r w:rsidRPr="00235BC7">
        <w:rPr>
          <w:rFonts w:hint="eastAsia"/>
          <w:u w:color="FF0000"/>
        </w:rPr>
        <w:t>第七十九条の五十六　基金は、</w:t>
      </w:r>
      <w:r w:rsidRPr="00235BC7">
        <w:rPr>
          <w:rFonts w:hint="eastAsia"/>
          <w:u w:val="single" w:color="FF0000"/>
        </w:rPr>
        <w:t>認定金融商品取引業</w:t>
      </w:r>
      <w:r w:rsidRPr="00235BC7">
        <w:rPr>
          <w:rFonts w:hint="eastAsia"/>
          <w:u w:color="FF0000"/>
        </w:rPr>
        <w:t>者の一般顧客の請求に基づいて、前条第一項の規定により公告した日において現に当該一般顧客が当該</w:t>
      </w:r>
      <w:r w:rsidRPr="00235BC7">
        <w:rPr>
          <w:rFonts w:hint="eastAsia"/>
          <w:u w:val="single" w:color="FF0000"/>
        </w:rPr>
        <w:t>認定金融商品取引業者</w:t>
      </w:r>
      <w:r w:rsidRPr="00235BC7">
        <w:rPr>
          <w:rFonts w:hint="eastAsia"/>
          <w:u w:color="FF0000"/>
        </w:rPr>
        <w:t>に対して有する債権（当該一般顧客の顧客資産に係るものに限る。）であつて基金が政令で定めるところにより当該</w:t>
      </w:r>
      <w:r w:rsidRPr="00235BC7">
        <w:rPr>
          <w:rFonts w:hint="eastAsia"/>
          <w:u w:val="single" w:color="FF0000"/>
        </w:rPr>
        <w:t>認定金融商品取引業者</w:t>
      </w:r>
      <w:r w:rsidRPr="00235BC7">
        <w:rPr>
          <w:rFonts w:hint="eastAsia"/>
          <w:u w:color="FF0000"/>
        </w:rPr>
        <w:t>による円滑な弁済が困難であると認める</w:t>
      </w:r>
      <w:r w:rsidRPr="00235BC7">
        <w:rPr>
          <w:rFonts w:hint="eastAsia"/>
          <w:u w:color="FF0000"/>
        </w:rPr>
        <w:lastRenderedPageBreak/>
        <w:t>もの（以下「補償対象債権」という。）につき、内閣府令・財務省令で定めるところにより算出した金額の支払を行うものとする。</w:t>
      </w:r>
      <w:r w:rsidRPr="00235BC7">
        <w:rPr>
          <w:rFonts w:hint="eastAsia"/>
          <w:u w:color="FF0000"/>
        </w:rPr>
        <w:t xml:space="preserve"> </w:t>
      </w:r>
    </w:p>
    <w:p w:rsidR="00E15208" w:rsidRPr="00235BC7" w:rsidRDefault="00E15208" w:rsidP="00E15208">
      <w:pPr>
        <w:ind w:left="178" w:hangingChars="85" w:hanging="178"/>
        <w:rPr>
          <w:rFonts w:hint="eastAsia"/>
          <w:u w:color="FF0000"/>
        </w:rPr>
      </w:pPr>
      <w:r w:rsidRPr="00235BC7">
        <w:rPr>
          <w:rFonts w:hint="eastAsia"/>
          <w:u w:val="single" w:color="FF0000"/>
        </w:rPr>
        <w:t>２</w:t>
      </w:r>
      <w:r w:rsidRPr="00235BC7">
        <w:rPr>
          <w:rFonts w:hint="eastAsia"/>
          <w:u w:color="FF0000"/>
        </w:rPr>
        <w:t xml:space="preserve">　基金は、前項の規定にかかわらず、</w:t>
      </w:r>
      <w:r w:rsidRPr="00235BC7">
        <w:rPr>
          <w:rFonts w:hint="eastAsia"/>
          <w:u w:val="single" w:color="FF0000"/>
        </w:rPr>
        <w:t>認定金融商品取引業者</w:t>
      </w:r>
      <w:r w:rsidRPr="00235BC7">
        <w:rPr>
          <w:rFonts w:hint="eastAsia"/>
          <w:u w:color="FF0000"/>
        </w:rPr>
        <w:t>の役員その他の政令で定める者に対しては、同項の支払を行わないものとする。</w:t>
      </w:r>
      <w:r w:rsidRPr="00235BC7">
        <w:rPr>
          <w:rFonts w:hint="eastAsia"/>
          <w:u w:color="FF0000"/>
        </w:rPr>
        <w:t xml:space="preserve"> </w:t>
      </w:r>
    </w:p>
    <w:p w:rsidR="00E15208" w:rsidRPr="00235BC7" w:rsidRDefault="00E15208" w:rsidP="00E15208">
      <w:pPr>
        <w:ind w:left="178" w:hangingChars="85" w:hanging="178"/>
        <w:rPr>
          <w:rFonts w:hint="eastAsia"/>
          <w:u w:color="FF0000"/>
        </w:rPr>
      </w:pPr>
      <w:r w:rsidRPr="00235BC7">
        <w:rPr>
          <w:rFonts w:hint="eastAsia"/>
          <w:u w:val="single" w:color="FF0000"/>
        </w:rPr>
        <w:t>３</w:t>
      </w:r>
      <w:r w:rsidRPr="00235BC7">
        <w:rPr>
          <w:rFonts w:hint="eastAsia"/>
          <w:u w:color="FF0000"/>
        </w:rPr>
        <w:t xml:space="preserve">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E15208" w:rsidRPr="00235BC7" w:rsidRDefault="00E15208" w:rsidP="00E15208">
      <w:pPr>
        <w:ind w:left="178" w:hangingChars="85" w:hanging="178"/>
        <w:rPr>
          <w:u w:color="FF0000"/>
        </w:rPr>
      </w:pPr>
    </w:p>
    <w:p w:rsidR="00E15208" w:rsidRPr="00235BC7" w:rsidRDefault="00E15208" w:rsidP="00E15208">
      <w:pPr>
        <w:ind w:left="178" w:hangingChars="85" w:hanging="178"/>
        <w:rPr>
          <w:u w:color="FF0000"/>
        </w:rPr>
      </w:pPr>
      <w:r w:rsidRPr="00235BC7">
        <w:rPr>
          <w:rFonts w:hint="eastAsia"/>
          <w:u w:color="FF0000"/>
        </w:rPr>
        <w:t>（改正前）</w:t>
      </w:r>
    </w:p>
    <w:p w:rsidR="00E15208" w:rsidRPr="00235BC7" w:rsidRDefault="00E15208" w:rsidP="00E15208">
      <w:pPr>
        <w:rPr>
          <w:u w:val="single" w:color="FF0000"/>
        </w:rPr>
      </w:pPr>
      <w:r w:rsidRPr="00235BC7">
        <w:rPr>
          <w:rFonts w:hint="eastAsia"/>
          <w:u w:val="single" w:color="FF0000"/>
        </w:rPr>
        <w:t>（新設）</w:t>
      </w:r>
    </w:p>
    <w:p w:rsidR="00E15208" w:rsidRPr="00235BC7" w:rsidRDefault="00E15208" w:rsidP="00E15208">
      <w:pPr>
        <w:ind w:left="178" w:hangingChars="85" w:hanging="178"/>
        <w:rPr>
          <w:rFonts w:hint="eastAsia"/>
          <w:u w:color="FF0000"/>
        </w:rPr>
      </w:pPr>
      <w:r w:rsidRPr="00235BC7">
        <w:rPr>
          <w:rFonts w:hint="eastAsia"/>
          <w:u w:color="FF0000"/>
        </w:rPr>
        <w:t>第七十九条の五十六</w:t>
      </w:r>
      <w:r w:rsidRPr="00235BC7">
        <w:rPr>
          <w:rFonts w:hint="eastAsia"/>
          <w:u w:color="FF0000"/>
        </w:rPr>
        <w:t xml:space="preserve"> </w:t>
      </w:r>
      <w:r w:rsidRPr="00235BC7">
        <w:rPr>
          <w:rFonts w:hint="eastAsia"/>
          <w:u w:color="FF0000"/>
        </w:rPr>
        <w:t xml:space="preserve">　基金は、</w:t>
      </w:r>
      <w:r w:rsidRPr="00235BC7">
        <w:rPr>
          <w:rFonts w:hint="eastAsia"/>
          <w:u w:val="single" w:color="FF0000"/>
        </w:rPr>
        <w:t>認定証券会社</w:t>
      </w:r>
      <w:r w:rsidRPr="00235BC7">
        <w:rPr>
          <w:rFonts w:hint="eastAsia"/>
          <w:u w:color="FF0000"/>
        </w:rPr>
        <w:t>の一般顧客の請求に基づいて、前条第一項の規定により公告した日において現に当該一般顧客が当該</w:t>
      </w:r>
      <w:r w:rsidRPr="00235BC7">
        <w:rPr>
          <w:rFonts w:hint="eastAsia"/>
          <w:u w:val="single" w:color="FF0000"/>
        </w:rPr>
        <w:t>認定証券会社</w:t>
      </w:r>
      <w:r w:rsidRPr="00235BC7">
        <w:rPr>
          <w:rFonts w:hint="eastAsia"/>
          <w:u w:color="FF0000"/>
        </w:rPr>
        <w:t>に対して有する債権（当該一般顧客の顧客資産に係るものに限る。）であつて基金が政令で定めるところにより当該</w:t>
      </w:r>
      <w:r w:rsidRPr="00235BC7">
        <w:rPr>
          <w:rFonts w:hint="eastAsia"/>
          <w:u w:val="single" w:color="FF0000"/>
        </w:rPr>
        <w:t>認定証券会社</w:t>
      </w:r>
      <w:r w:rsidRPr="00235BC7">
        <w:rPr>
          <w:rFonts w:hint="eastAsia"/>
          <w:u w:color="FF0000"/>
        </w:rPr>
        <w:t>による円滑な弁済が困難であると認めるもの（以下「補償対象債権」という。）につき、内閣府令・財務省令で定めるところにより算出した金額の支払を行うものとする。</w:t>
      </w:r>
      <w:r w:rsidRPr="00235BC7">
        <w:rPr>
          <w:rFonts w:hint="eastAsia"/>
          <w:u w:color="FF0000"/>
        </w:rPr>
        <w:t xml:space="preserve"> </w:t>
      </w:r>
    </w:p>
    <w:p w:rsidR="00E15208" w:rsidRPr="00235BC7" w:rsidRDefault="00235BC7" w:rsidP="00E15208">
      <w:pPr>
        <w:ind w:left="178" w:hangingChars="85" w:hanging="178"/>
        <w:rPr>
          <w:rFonts w:hint="eastAsia"/>
          <w:u w:color="FF0000"/>
        </w:rPr>
      </w:pPr>
      <w:r w:rsidRPr="00235BC7">
        <w:rPr>
          <w:rFonts w:hint="eastAsia"/>
          <w:u w:val="single" w:color="FF0000"/>
        </w:rPr>
        <w:t>②</w:t>
      </w:r>
      <w:r w:rsidR="00E15208" w:rsidRPr="00235BC7">
        <w:rPr>
          <w:rFonts w:hint="eastAsia"/>
          <w:u w:color="FF0000"/>
        </w:rPr>
        <w:t xml:space="preserve">　基金は、前項の規定にかかわらず、</w:t>
      </w:r>
      <w:r w:rsidR="00E15208" w:rsidRPr="00235BC7">
        <w:rPr>
          <w:rFonts w:hint="eastAsia"/>
          <w:u w:val="single" w:color="FF0000"/>
        </w:rPr>
        <w:t>認定証券会社</w:t>
      </w:r>
      <w:r w:rsidR="00E15208" w:rsidRPr="00235BC7">
        <w:rPr>
          <w:rFonts w:hint="eastAsia"/>
          <w:u w:color="FF0000"/>
        </w:rPr>
        <w:t>の役員その他の政令で定める者に対しては、同項の支払を行わないものとする。</w:t>
      </w:r>
      <w:r w:rsidR="00E15208" w:rsidRPr="00235BC7">
        <w:rPr>
          <w:rFonts w:hint="eastAsia"/>
          <w:u w:color="FF0000"/>
        </w:rPr>
        <w:t xml:space="preserve"> </w:t>
      </w:r>
    </w:p>
    <w:p w:rsidR="00E15208" w:rsidRPr="00235BC7" w:rsidRDefault="00235BC7" w:rsidP="00E15208">
      <w:pPr>
        <w:ind w:left="178" w:hangingChars="85" w:hanging="178"/>
        <w:rPr>
          <w:rFonts w:hint="eastAsia"/>
          <w:u w:color="FF0000"/>
        </w:rPr>
      </w:pPr>
      <w:r w:rsidRPr="00235BC7">
        <w:rPr>
          <w:rFonts w:hint="eastAsia"/>
          <w:u w:val="single" w:color="FF0000"/>
        </w:rPr>
        <w:t>③</w:t>
      </w:r>
      <w:r w:rsidR="00E15208" w:rsidRPr="00235BC7">
        <w:rPr>
          <w:rFonts w:hint="eastAsia"/>
          <w:u w:color="FF0000"/>
        </w:rPr>
        <w:t xml:space="preserve">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E15208" w:rsidRPr="00235BC7" w:rsidRDefault="00E15208" w:rsidP="00E15208">
      <w:pPr>
        <w:rPr>
          <w:u w:color="FF0000"/>
        </w:rPr>
      </w:pPr>
    </w:p>
    <w:p w:rsidR="00E15208" w:rsidRPr="00235BC7" w:rsidRDefault="00E15208" w:rsidP="00E15208">
      <w:pPr>
        <w:ind w:left="178" w:hangingChars="85" w:hanging="178"/>
        <w:rPr>
          <w:u w:color="FF0000"/>
        </w:rPr>
      </w:pP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21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102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7</w:t>
      </w:r>
      <w:r w:rsidRPr="00235BC7">
        <w:rPr>
          <w:rFonts w:hint="eastAsia"/>
          <w:u w:color="FF0000"/>
        </w:rPr>
        <w:t>月</w:t>
      </w:r>
      <w:r w:rsidRPr="00235BC7">
        <w:rPr>
          <w:rFonts w:hint="eastAsia"/>
          <w:u w:color="FF0000"/>
        </w:rPr>
        <w:t>26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40</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165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147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88</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lastRenderedPageBreak/>
        <w:t>【平成</w:t>
      </w:r>
      <w:r w:rsidRPr="00235BC7">
        <w:rPr>
          <w:rFonts w:hint="eastAsia"/>
          <w:u w:color="FF0000"/>
        </w:rPr>
        <w:t>16</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12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43</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7</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67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54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65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117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80</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27</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41</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27</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93</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91</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22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225</w:t>
      </w:r>
      <w:r w:rsidRPr="00235BC7">
        <w:rPr>
          <w:rFonts w:hint="eastAsia"/>
          <w:u w:color="FF0000"/>
        </w:rPr>
        <w:t>号】</w:t>
      </w:r>
      <w:r w:rsidR="00235BC7">
        <w:tab/>
      </w:r>
      <w:r w:rsidR="00235BC7">
        <w:rPr>
          <w:rFonts w:hint="eastAsia"/>
        </w:rPr>
        <w:t>（改正なし）</w:t>
      </w:r>
    </w:p>
    <w:p w:rsidR="00D44215" w:rsidRPr="00235BC7" w:rsidRDefault="00BB6331" w:rsidP="00D44215">
      <w:pPr>
        <w:rPr>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22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160</w:t>
      </w:r>
      <w:r w:rsidRPr="00235BC7">
        <w:rPr>
          <w:rFonts w:hint="eastAsia"/>
          <w:u w:color="FF0000"/>
        </w:rPr>
        <w:t>号】</w:t>
      </w:r>
    </w:p>
    <w:p w:rsidR="00D44215" w:rsidRPr="00235BC7" w:rsidRDefault="00D44215" w:rsidP="00D44215">
      <w:pPr>
        <w:rPr>
          <w:u w:color="FF0000"/>
        </w:rPr>
      </w:pPr>
    </w:p>
    <w:p w:rsidR="00D44215" w:rsidRPr="00235BC7" w:rsidRDefault="00D44215" w:rsidP="00D44215">
      <w:pPr>
        <w:rPr>
          <w:u w:color="FF0000"/>
        </w:rPr>
      </w:pPr>
      <w:r w:rsidRPr="00235BC7">
        <w:rPr>
          <w:rFonts w:hint="eastAsia"/>
          <w:u w:color="FF0000"/>
        </w:rPr>
        <w:t>（改正後）</w:t>
      </w:r>
    </w:p>
    <w:p w:rsidR="00D44215" w:rsidRPr="00235BC7" w:rsidRDefault="00D44215" w:rsidP="00D44215">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w:t>
      </w:r>
      <w:r w:rsidR="00636DE2" w:rsidRPr="00235BC7">
        <w:rPr>
          <w:rFonts w:hint="eastAsia"/>
          <w:u w:val="double" w:color="FF0000"/>
        </w:rPr>
        <w:t>内閣府令・財務省令</w:t>
      </w:r>
      <w:r w:rsidRPr="00235BC7">
        <w:rPr>
          <w:rFonts w:hint="eastAsia"/>
          <w:u w:color="FF0000"/>
        </w:rPr>
        <w:t>で定めるところにより算出した金額の支払を行うものとする。</w:t>
      </w:r>
    </w:p>
    <w:p w:rsidR="00D44215" w:rsidRPr="00235BC7" w:rsidRDefault="00D44215" w:rsidP="00D44215">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D44215" w:rsidRPr="00235BC7" w:rsidRDefault="00D44215" w:rsidP="00D44215">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D44215" w:rsidRPr="00235BC7" w:rsidRDefault="00D44215" w:rsidP="00D44215">
      <w:pPr>
        <w:ind w:left="178" w:hangingChars="85" w:hanging="178"/>
        <w:rPr>
          <w:u w:color="FF0000"/>
        </w:rPr>
      </w:pPr>
    </w:p>
    <w:p w:rsidR="00D44215" w:rsidRPr="00235BC7" w:rsidRDefault="00D44215" w:rsidP="00D44215">
      <w:pPr>
        <w:ind w:left="178" w:hangingChars="85" w:hanging="178"/>
        <w:rPr>
          <w:u w:color="FF0000"/>
        </w:rPr>
      </w:pPr>
      <w:r w:rsidRPr="00235BC7">
        <w:rPr>
          <w:rFonts w:hint="eastAsia"/>
          <w:u w:color="FF0000"/>
        </w:rPr>
        <w:t>（改正前）</w:t>
      </w:r>
    </w:p>
    <w:p w:rsidR="00D44215" w:rsidRPr="00235BC7" w:rsidRDefault="00D44215" w:rsidP="00D44215">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w:t>
      </w:r>
      <w:r w:rsidRPr="00235BC7">
        <w:rPr>
          <w:rFonts w:hint="eastAsia"/>
          <w:u w:val="single" w:color="FF0000"/>
        </w:rPr>
        <w:t>大蔵省令</w:t>
      </w:r>
      <w:r w:rsidRPr="00235BC7">
        <w:rPr>
          <w:rFonts w:hint="eastAsia"/>
          <w:u w:color="FF0000"/>
        </w:rPr>
        <w:t>で定めるところにより算出した金額の支払を行うものとする。</w:t>
      </w:r>
    </w:p>
    <w:p w:rsidR="00D44215" w:rsidRPr="00235BC7" w:rsidRDefault="00D44215" w:rsidP="00D44215">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D44215" w:rsidRPr="00235BC7" w:rsidRDefault="00D44215" w:rsidP="00D44215">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D44215" w:rsidRPr="00235BC7" w:rsidRDefault="00D44215" w:rsidP="00D44215">
      <w:pPr>
        <w:rPr>
          <w:u w:color="FF0000"/>
        </w:rPr>
      </w:pPr>
    </w:p>
    <w:p w:rsidR="00D44215" w:rsidRPr="00235BC7" w:rsidRDefault="00D44215" w:rsidP="00D44215">
      <w:pPr>
        <w:ind w:left="178" w:hangingChars="85" w:hanging="178"/>
        <w:rPr>
          <w:u w:color="FF0000"/>
        </w:rPr>
      </w:pP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151</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8</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125</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80</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16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131</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118</w:t>
      </w:r>
      <w:r w:rsidRPr="00235BC7">
        <w:rPr>
          <w:rFonts w:hint="eastAsia"/>
          <w:u w:color="FF0000"/>
        </w:rPr>
        <w:t>号】</w:t>
      </w:r>
      <w:r w:rsidR="00D44215" w:rsidRPr="00235BC7">
        <w:rPr>
          <w:u w:color="FF0000"/>
        </w:rPr>
        <w:tab/>
      </w:r>
      <w:r w:rsidR="00D44215" w:rsidRPr="00235BC7">
        <w:rPr>
          <w:rFonts w:hint="eastAsia"/>
          <w:u w:color="FF0000"/>
        </w:rPr>
        <w:t>（改正なし）</w:t>
      </w:r>
    </w:p>
    <w:p w:rsidR="007C7F80" w:rsidRPr="00235BC7" w:rsidRDefault="00BB6331" w:rsidP="007C7F80">
      <w:pPr>
        <w:rPr>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15</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107</w:t>
      </w:r>
      <w:r w:rsidRPr="00235BC7">
        <w:rPr>
          <w:rFonts w:hint="eastAsia"/>
          <w:u w:color="FF0000"/>
        </w:rPr>
        <w:t>号】</w:t>
      </w:r>
    </w:p>
    <w:p w:rsidR="007C7F80" w:rsidRPr="00235BC7" w:rsidRDefault="007C7F80" w:rsidP="007C7F80">
      <w:pPr>
        <w:rPr>
          <w:u w:color="FF0000"/>
        </w:rPr>
      </w:pPr>
    </w:p>
    <w:p w:rsidR="007C7F80" w:rsidRPr="00235BC7" w:rsidRDefault="007C7F80" w:rsidP="007C7F80">
      <w:pPr>
        <w:rPr>
          <w:u w:color="FF0000"/>
        </w:rPr>
      </w:pPr>
      <w:r w:rsidRPr="00235BC7">
        <w:rPr>
          <w:rFonts w:hint="eastAsia"/>
          <w:u w:color="FF0000"/>
        </w:rPr>
        <w:t>（改正後）</w:t>
      </w:r>
    </w:p>
    <w:p w:rsidR="007C7F80" w:rsidRPr="00235BC7" w:rsidRDefault="007C7F80" w:rsidP="007C7F80">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大蔵省令で定めるところにより算出した金額の支払を行うものとする。</w:t>
      </w:r>
    </w:p>
    <w:p w:rsidR="007C7F80" w:rsidRPr="00235BC7" w:rsidRDefault="007C7F80" w:rsidP="007C7F80">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7C7F80" w:rsidRPr="00235BC7" w:rsidRDefault="007C7F80" w:rsidP="007C7F80">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7C7F80" w:rsidRPr="00235BC7" w:rsidRDefault="007C7F80" w:rsidP="007C7F80">
      <w:pPr>
        <w:ind w:left="178" w:hangingChars="85" w:hanging="178"/>
        <w:rPr>
          <w:u w:color="FF0000"/>
        </w:rPr>
      </w:pPr>
    </w:p>
    <w:p w:rsidR="007C7F80" w:rsidRPr="00235BC7" w:rsidRDefault="007C7F80" w:rsidP="007C7F80">
      <w:pPr>
        <w:ind w:left="178" w:hangingChars="85" w:hanging="178"/>
        <w:rPr>
          <w:u w:color="FF0000"/>
        </w:rPr>
      </w:pPr>
      <w:r w:rsidRPr="00235BC7">
        <w:rPr>
          <w:rFonts w:hint="eastAsia"/>
          <w:u w:color="FF0000"/>
        </w:rPr>
        <w:t>（改正前）</w:t>
      </w:r>
    </w:p>
    <w:p w:rsidR="007C7F80" w:rsidRPr="00235BC7" w:rsidRDefault="007C7F80" w:rsidP="007C7F80">
      <w:pPr>
        <w:rPr>
          <w:u w:val="single" w:color="FF0000"/>
        </w:rPr>
      </w:pPr>
      <w:r w:rsidRPr="00235BC7">
        <w:rPr>
          <w:rFonts w:hint="eastAsia"/>
          <w:u w:val="single" w:color="FF0000"/>
        </w:rPr>
        <w:t>（新設）</w:t>
      </w:r>
    </w:p>
    <w:p w:rsidR="00BB6331" w:rsidRPr="00235BC7" w:rsidRDefault="00BB6331" w:rsidP="007C7F80">
      <w:pPr>
        <w:rPr>
          <w:rFonts w:hint="eastAsia"/>
          <w:u w:color="FF0000"/>
        </w:rPr>
      </w:pPr>
    </w:p>
    <w:sectPr w:rsidR="00BB6331" w:rsidRPr="00235B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A9F" w:rsidRDefault="004E7A9F">
      <w:r>
        <w:separator/>
      </w:r>
    </w:p>
  </w:endnote>
  <w:endnote w:type="continuationSeparator" w:id="0">
    <w:p w:rsidR="004E7A9F" w:rsidRDefault="004E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16CE7">
      <w:rPr>
        <w:rStyle w:val="a4"/>
        <w:noProof/>
      </w:rPr>
      <w:t>1</w:t>
    </w:r>
    <w:r>
      <w:rPr>
        <w:rStyle w:val="a4"/>
      </w:rPr>
      <w:fldChar w:fldCharType="end"/>
    </w:r>
  </w:p>
  <w:p w:rsidR="00BB6331" w:rsidRDefault="00D11A23" w:rsidP="00D11A23">
    <w:pPr>
      <w:pStyle w:val="a3"/>
      <w:ind w:right="360"/>
    </w:pPr>
    <w:r>
      <w:rPr>
        <w:rFonts w:ascii="Times New Roman" w:hAnsi="Times New Roman" w:hint="eastAsia"/>
        <w:noProof/>
        <w:kern w:val="0"/>
        <w:szCs w:val="21"/>
      </w:rPr>
      <w:t xml:space="preserve">金融商品取引法　</w:t>
    </w:r>
    <w:r w:rsidRPr="00D11A23">
      <w:rPr>
        <w:rFonts w:ascii="Times New Roman" w:hAnsi="Times New Roman"/>
        <w:noProof/>
        <w:kern w:val="0"/>
        <w:szCs w:val="21"/>
      </w:rPr>
      <w:fldChar w:fldCharType="begin"/>
    </w:r>
    <w:r w:rsidRPr="00D11A2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56.doc</w:t>
    </w:r>
    <w:r w:rsidRPr="00D11A2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A9F" w:rsidRDefault="004E7A9F">
      <w:r>
        <w:separator/>
      </w:r>
    </w:p>
  </w:footnote>
  <w:footnote w:type="continuationSeparator" w:id="0">
    <w:p w:rsidR="004E7A9F" w:rsidRDefault="004E7A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8C0"/>
    <w:rsid w:val="00235BC7"/>
    <w:rsid w:val="00393444"/>
    <w:rsid w:val="0041283F"/>
    <w:rsid w:val="004E7A9F"/>
    <w:rsid w:val="00616CE7"/>
    <w:rsid w:val="0063326B"/>
    <w:rsid w:val="00636DE2"/>
    <w:rsid w:val="00641B35"/>
    <w:rsid w:val="00641E16"/>
    <w:rsid w:val="00793D6A"/>
    <w:rsid w:val="007C7F80"/>
    <w:rsid w:val="007D76EA"/>
    <w:rsid w:val="00BB6331"/>
    <w:rsid w:val="00BB6461"/>
    <w:rsid w:val="00BF12A2"/>
    <w:rsid w:val="00CB476A"/>
    <w:rsid w:val="00D11A23"/>
    <w:rsid w:val="00D44215"/>
    <w:rsid w:val="00E15208"/>
    <w:rsid w:val="00E34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2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52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24645">
      <w:bodyDiv w:val="1"/>
      <w:marLeft w:val="0"/>
      <w:marRight w:val="0"/>
      <w:marTop w:val="0"/>
      <w:marBottom w:val="0"/>
      <w:divBdr>
        <w:top w:val="none" w:sz="0" w:space="0" w:color="auto"/>
        <w:left w:val="none" w:sz="0" w:space="0" w:color="auto"/>
        <w:bottom w:val="none" w:sz="0" w:space="0" w:color="auto"/>
        <w:right w:val="none" w:sz="0" w:space="0" w:color="auto"/>
      </w:divBdr>
    </w:div>
    <w:div w:id="350030900">
      <w:bodyDiv w:val="1"/>
      <w:marLeft w:val="0"/>
      <w:marRight w:val="0"/>
      <w:marTop w:val="0"/>
      <w:marBottom w:val="0"/>
      <w:divBdr>
        <w:top w:val="none" w:sz="0" w:space="0" w:color="auto"/>
        <w:left w:val="none" w:sz="0" w:space="0" w:color="auto"/>
        <w:bottom w:val="none" w:sz="0" w:space="0" w:color="auto"/>
        <w:right w:val="none" w:sz="0" w:space="0" w:color="auto"/>
      </w:divBdr>
    </w:div>
    <w:div w:id="605968695">
      <w:bodyDiv w:val="1"/>
      <w:marLeft w:val="0"/>
      <w:marRight w:val="0"/>
      <w:marTop w:val="0"/>
      <w:marBottom w:val="0"/>
      <w:divBdr>
        <w:top w:val="none" w:sz="0" w:space="0" w:color="auto"/>
        <w:left w:val="none" w:sz="0" w:space="0" w:color="auto"/>
        <w:bottom w:val="none" w:sz="0" w:space="0" w:color="auto"/>
        <w:right w:val="none" w:sz="0" w:space="0" w:color="auto"/>
      </w:divBdr>
    </w:div>
    <w:div w:id="10219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3323</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2024-06-27T08:08:00Z</dcterms:created>
  <dcterms:modified xsi:type="dcterms:W3CDTF">2024-06-27T08:08:00Z</dcterms:modified>
</cp:coreProperties>
</file>