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3B8D" w:rsidRDefault="00733B8D" w:rsidP="00733B8D">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733B8D" w:rsidRPr="00FA7D7A" w:rsidRDefault="00733B8D" w:rsidP="00733B8D">
      <w:pPr>
        <w:ind w:leftChars="85" w:left="178"/>
      </w:pPr>
      <w:r w:rsidRPr="00FA7D7A">
        <w:t>（取得勧誘により相当程度多数の者が所有する場合）</w:t>
      </w:r>
    </w:p>
    <w:p w:rsidR="00733B8D" w:rsidRPr="00FA7D7A" w:rsidRDefault="00733B8D" w:rsidP="00733B8D">
      <w:pPr>
        <w:ind w:left="179" w:hangingChars="85" w:hanging="179"/>
      </w:pPr>
      <w:r w:rsidRPr="00FA7D7A">
        <w:rPr>
          <w:b/>
          <w:bCs/>
        </w:rPr>
        <w:t>第一条の七の二</w:t>
      </w:r>
      <w:r w:rsidRPr="00FA7D7A">
        <w:t xml:space="preserve">　法第二条第三項第三号に規定する政令で定める場合は、その取得勧誘に係る有価証券を五百名以上の者が所有することとなる取得勧誘を行う場合とする。</w:t>
      </w:r>
    </w:p>
    <w:p w:rsidR="00733B8D" w:rsidRPr="00733B8D" w:rsidRDefault="00733B8D" w:rsidP="00733B8D">
      <w:pPr>
        <w:rPr>
          <w:rFonts w:hint="eastAsia"/>
        </w:rPr>
      </w:pPr>
    </w:p>
    <w:p w:rsidR="00733B8D" w:rsidRDefault="00733B8D" w:rsidP="00733B8D">
      <w:pPr>
        <w:rPr>
          <w:rFonts w:hint="eastAsia"/>
        </w:rPr>
      </w:pPr>
    </w:p>
    <w:p w:rsidR="00733B8D" w:rsidRDefault="00733B8D" w:rsidP="00733B8D">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733B8D" w:rsidRDefault="00733B8D" w:rsidP="00733B8D">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733B8D" w:rsidRDefault="00733B8D" w:rsidP="00733B8D">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733B8D" w:rsidRDefault="00733B8D" w:rsidP="00733B8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733B8D" w:rsidRDefault="00733B8D" w:rsidP="00733B8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733B8D" w:rsidRDefault="00733B8D" w:rsidP="00733B8D">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B2432F" w:rsidRDefault="00B2432F" w:rsidP="00B2432F">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B2432F" w:rsidRDefault="00B2432F" w:rsidP="00B2432F">
      <w:pPr>
        <w:rPr>
          <w:rFonts w:hint="eastAsia"/>
        </w:rPr>
      </w:pPr>
    </w:p>
    <w:p w:rsidR="00B2432F" w:rsidRDefault="00B2432F" w:rsidP="00B2432F">
      <w:pPr>
        <w:rPr>
          <w:rFonts w:hint="eastAsia"/>
        </w:rPr>
      </w:pPr>
      <w:r>
        <w:rPr>
          <w:rFonts w:hint="eastAsia"/>
        </w:rPr>
        <w:t>（改正後）</w:t>
      </w:r>
    </w:p>
    <w:p w:rsidR="00896A35" w:rsidRPr="00FA7D7A" w:rsidRDefault="00896A35" w:rsidP="00896A35">
      <w:pPr>
        <w:ind w:leftChars="85" w:left="178"/>
      </w:pPr>
      <w:r w:rsidRPr="00FA7D7A">
        <w:t>（取得勧誘により相当程度多数の者が所有する場合）</w:t>
      </w:r>
    </w:p>
    <w:p w:rsidR="00896A35" w:rsidRPr="00FA7D7A" w:rsidRDefault="00896A35" w:rsidP="00896A35">
      <w:pPr>
        <w:ind w:left="179" w:hangingChars="85" w:hanging="179"/>
      </w:pPr>
      <w:r w:rsidRPr="00FA7D7A">
        <w:rPr>
          <w:b/>
          <w:bCs/>
        </w:rPr>
        <w:t>第一条の七の二</w:t>
      </w:r>
      <w:r w:rsidRPr="00FA7D7A">
        <w:t xml:space="preserve">　法第二条第三項第三号に規定する政令で定める場合は、その取得勧誘に係る有価証券を五百名以上の者が所有することとなる取得勧誘を行う場合とする。</w:t>
      </w:r>
    </w:p>
    <w:p w:rsidR="00B2432F" w:rsidRPr="00896A35" w:rsidRDefault="00B2432F" w:rsidP="00B2432F">
      <w:pPr>
        <w:ind w:left="178" w:hangingChars="85" w:hanging="178"/>
        <w:rPr>
          <w:rFonts w:hint="eastAsia"/>
        </w:rPr>
      </w:pPr>
    </w:p>
    <w:p w:rsidR="00B2432F" w:rsidRDefault="00B2432F" w:rsidP="00B2432F">
      <w:pPr>
        <w:ind w:left="178" w:hangingChars="85" w:hanging="178"/>
        <w:rPr>
          <w:rFonts w:hint="eastAsia"/>
        </w:rPr>
      </w:pPr>
      <w:r>
        <w:rPr>
          <w:rFonts w:hint="eastAsia"/>
        </w:rPr>
        <w:t>（改正前）</w:t>
      </w:r>
    </w:p>
    <w:p w:rsidR="00B2432F" w:rsidRPr="00205E78" w:rsidRDefault="00B2432F" w:rsidP="00B2432F">
      <w:pPr>
        <w:rPr>
          <w:rFonts w:hint="eastAsia"/>
          <w:u w:val="single" w:color="FF0000"/>
        </w:rPr>
      </w:pPr>
      <w:r w:rsidRPr="00205E78">
        <w:rPr>
          <w:rFonts w:hint="eastAsia"/>
          <w:u w:val="single" w:color="FF0000"/>
        </w:rPr>
        <w:t>（新設）</w:t>
      </w:r>
    </w:p>
    <w:p w:rsidR="00B2432F" w:rsidRDefault="00B2432F" w:rsidP="00B2432F">
      <w:pPr>
        <w:rPr>
          <w:rFonts w:hint="eastAsia"/>
        </w:rPr>
      </w:pPr>
    </w:p>
    <w:sectPr w:rsidR="00B2432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59D" w:rsidRDefault="0088159D">
      <w:r>
        <w:separator/>
      </w:r>
    </w:p>
  </w:endnote>
  <w:endnote w:type="continuationSeparator" w:id="0">
    <w:p w:rsidR="0088159D" w:rsidRDefault="00881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C97" w:rsidRDefault="00410C97" w:rsidP="00896A3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10C97" w:rsidRDefault="00410C97" w:rsidP="00896A3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0C97" w:rsidRDefault="00410C97" w:rsidP="00896A3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34C5C">
      <w:rPr>
        <w:rStyle w:val="a4"/>
        <w:noProof/>
      </w:rPr>
      <w:t>1</w:t>
    </w:r>
    <w:r>
      <w:rPr>
        <w:rStyle w:val="a4"/>
      </w:rPr>
      <w:fldChar w:fldCharType="end"/>
    </w:r>
  </w:p>
  <w:p w:rsidR="00410C97" w:rsidRPr="00410C97" w:rsidRDefault="00410C97" w:rsidP="00896A35">
    <w:pPr>
      <w:pStyle w:val="a3"/>
      <w:ind w:right="360"/>
    </w:pPr>
    <w:r>
      <w:rPr>
        <w:rFonts w:ascii="Times New Roman" w:hAnsi="Times New Roman" w:hint="eastAsia"/>
        <w:kern w:val="0"/>
        <w:szCs w:val="21"/>
      </w:rPr>
      <w:t xml:space="preserve">金融商品取引法施行令　</w:t>
    </w:r>
    <w:r w:rsidRPr="00410C97">
      <w:rPr>
        <w:rFonts w:ascii="Times New Roman" w:hAnsi="Times New Roman"/>
        <w:kern w:val="0"/>
        <w:szCs w:val="21"/>
      </w:rPr>
      <w:fldChar w:fldCharType="begin"/>
    </w:r>
    <w:r w:rsidRPr="00410C97">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w:t>
    </w:r>
    <w:r>
      <w:rPr>
        <w:rFonts w:ascii="Times New Roman" w:hAnsi="Times New Roman" w:hint="eastAsia"/>
        <w:noProof/>
        <w:kern w:val="0"/>
        <w:szCs w:val="21"/>
      </w:rPr>
      <w:t>条の</w:t>
    </w:r>
    <w:r>
      <w:rPr>
        <w:rFonts w:ascii="Times New Roman" w:hAnsi="Times New Roman" w:hint="eastAsia"/>
        <w:noProof/>
        <w:kern w:val="0"/>
        <w:szCs w:val="21"/>
      </w:rPr>
      <w:t>7</w:t>
    </w:r>
    <w:r>
      <w:rPr>
        <w:rFonts w:ascii="Times New Roman" w:hAnsi="Times New Roman" w:hint="eastAsia"/>
        <w:noProof/>
        <w:kern w:val="0"/>
        <w:szCs w:val="21"/>
      </w:rPr>
      <w:t>の</w:t>
    </w:r>
    <w:r>
      <w:rPr>
        <w:rFonts w:ascii="Times New Roman" w:hAnsi="Times New Roman" w:hint="eastAsia"/>
        <w:noProof/>
        <w:kern w:val="0"/>
        <w:szCs w:val="21"/>
      </w:rPr>
      <w:t>2.doc</w:t>
    </w:r>
    <w:r w:rsidRPr="00410C97">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59D" w:rsidRDefault="0088159D">
      <w:r>
        <w:separator/>
      </w:r>
    </w:p>
  </w:footnote>
  <w:footnote w:type="continuationSeparator" w:id="0">
    <w:p w:rsidR="0088159D" w:rsidRDefault="008815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32F"/>
    <w:rsid w:val="00221C43"/>
    <w:rsid w:val="002C730F"/>
    <w:rsid w:val="00410C97"/>
    <w:rsid w:val="004B045C"/>
    <w:rsid w:val="006E7E85"/>
    <w:rsid w:val="006F7A7D"/>
    <w:rsid w:val="00733B8D"/>
    <w:rsid w:val="0088159D"/>
    <w:rsid w:val="00896A35"/>
    <w:rsid w:val="00B2432F"/>
    <w:rsid w:val="00D34C5C"/>
    <w:rsid w:val="00D83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432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2432F"/>
    <w:pPr>
      <w:tabs>
        <w:tab w:val="center" w:pos="4252"/>
        <w:tab w:val="right" w:pos="8504"/>
      </w:tabs>
      <w:snapToGrid w:val="0"/>
    </w:pPr>
  </w:style>
  <w:style w:type="character" w:styleId="a4">
    <w:name w:val="page number"/>
    <w:basedOn w:val="a0"/>
    <w:rsid w:val="00B2432F"/>
  </w:style>
  <w:style w:type="paragraph" w:styleId="a5">
    <w:name w:val="header"/>
    <w:basedOn w:val="a"/>
    <w:rsid w:val="00410C9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Words>
  <Characters>374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2024-08-07T06:30:00Z</dcterms:created>
  <dcterms:modified xsi:type="dcterms:W3CDTF">2024-08-07T06:30:00Z</dcterms:modified>
</cp:coreProperties>
</file>