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0EC" w:rsidRDefault="00C750EC" w:rsidP="00C750E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750EC" w:rsidRPr="00FA7D7A" w:rsidRDefault="00C750EC" w:rsidP="00C750EC">
      <w:pPr>
        <w:ind w:leftChars="85" w:left="178"/>
      </w:pPr>
      <w:r w:rsidRPr="00FA7D7A">
        <w:t>（四半期報告書を提出しなければならない会社の範囲等）</w:t>
      </w:r>
    </w:p>
    <w:p w:rsidR="00C750EC" w:rsidRPr="00FA7D7A" w:rsidRDefault="00C750EC" w:rsidP="00C750EC">
      <w:pPr>
        <w:ind w:left="179" w:hangingChars="85" w:hanging="179"/>
      </w:pPr>
      <w:r w:rsidRPr="00FA7D7A">
        <w:rPr>
          <w:b/>
          <w:bCs/>
        </w:rPr>
        <w:t>第四条の二の十</w:t>
      </w:r>
      <w:r w:rsidRPr="00FA7D7A">
        <w:t xml:space="preserve">　法第二十四条の四の七第一項（法第二十七条において準用する場合を含む。以下この条において同じ。）に規定する発行者である会社その他の政令で定めるものは、法第二十四条第一項第一号又は第二号（これらの規定を法第二十七条において準用する場合を含む。）に掲げる有価証券（次の各号に掲げる有価証券に該当するものに限る。）の発行者とする。</w:t>
      </w:r>
    </w:p>
    <w:p w:rsidR="00C750EC" w:rsidRPr="00FA7D7A" w:rsidRDefault="00C750EC" w:rsidP="00C750EC">
      <w:pPr>
        <w:ind w:leftChars="86" w:left="359" w:hangingChars="85" w:hanging="178"/>
      </w:pPr>
      <w:r w:rsidRPr="00FA7D7A">
        <w:t>一　株券</w:t>
      </w:r>
    </w:p>
    <w:p w:rsidR="00C750EC" w:rsidRPr="00FA7D7A" w:rsidRDefault="00C750EC" w:rsidP="00C750EC">
      <w:pPr>
        <w:ind w:leftChars="86" w:left="359" w:hangingChars="85" w:hanging="178"/>
      </w:pPr>
      <w:r w:rsidRPr="00FA7D7A">
        <w:t>二　優先出資証券</w:t>
      </w:r>
    </w:p>
    <w:p w:rsidR="00C750EC" w:rsidRPr="00FA7D7A" w:rsidRDefault="00C750EC" w:rsidP="00C750EC">
      <w:pPr>
        <w:ind w:leftChars="86" w:left="359" w:hangingChars="85" w:hanging="178"/>
      </w:pPr>
      <w:r w:rsidRPr="00FA7D7A">
        <w:t>三　法第二条第一項第十七号に掲げる有価証券で前二号に掲げる有価証券の性質を有するもの</w:t>
      </w:r>
    </w:p>
    <w:p w:rsidR="00C750EC" w:rsidRPr="00FA7D7A" w:rsidRDefault="00C750EC" w:rsidP="00C750EC">
      <w:pPr>
        <w:ind w:leftChars="86" w:left="359" w:hangingChars="85" w:hanging="178"/>
      </w:pPr>
      <w:r w:rsidRPr="00FA7D7A">
        <w:t>四　有価証券信託受益証券で、受託有価証券が前三号に掲げる有価証券であるもの</w:t>
      </w:r>
    </w:p>
    <w:p w:rsidR="00C750EC" w:rsidRPr="00FA7D7A" w:rsidRDefault="00C750EC" w:rsidP="00C750EC">
      <w:pPr>
        <w:ind w:leftChars="86" w:left="359" w:hangingChars="85" w:hanging="178"/>
      </w:pPr>
      <w:r w:rsidRPr="00FA7D7A">
        <w:t>五　法第二条第一項第二十号に掲げる有価証券で、第一号から第三号までに掲げる有価証券に係る権利を表示するもの</w:t>
      </w:r>
    </w:p>
    <w:p w:rsidR="00C750EC" w:rsidRPr="00FA7D7A" w:rsidRDefault="00C750EC" w:rsidP="00C750EC">
      <w:pPr>
        <w:ind w:left="178" w:hangingChars="85" w:hanging="178"/>
      </w:pPr>
      <w:r w:rsidRPr="00FA7D7A">
        <w:t>２　法第二十四条の四の七第一項に規定する事業年度の期間を三月ごとに区分した各期間から除く政令で定める期間は、当該各期間のうち最後の期間とする。</w:t>
      </w:r>
    </w:p>
    <w:p w:rsidR="00C750EC" w:rsidRPr="00FA7D7A" w:rsidRDefault="00C750EC" w:rsidP="00C750EC">
      <w:pPr>
        <w:ind w:left="178" w:hangingChars="85" w:hanging="178"/>
      </w:pPr>
      <w:r w:rsidRPr="00FA7D7A">
        <w:t>３　法第二十四条の四の七第一項に規定する四十五日以内の政令で定める期間は、四十五日とする。</w:t>
      </w:r>
    </w:p>
    <w:p w:rsidR="00C750EC" w:rsidRPr="00FA7D7A" w:rsidRDefault="00C750EC" w:rsidP="00C750EC">
      <w:pPr>
        <w:ind w:left="178" w:hangingChars="85" w:hanging="178"/>
      </w:pPr>
      <w:r w:rsidRPr="00FA7D7A">
        <w:t>４　法第二十四条の四の七第一項に規定する六十日以内の政令で定める期間は、次の各号に掲げる四半期（同項に規定する事業年度の期間を三月ごとに区分した各期間をいう。以下この項において同じ。）の区分に応じ、当該各号に定める期間とする。</w:t>
      </w:r>
    </w:p>
    <w:p w:rsidR="00C750EC" w:rsidRPr="00FA7D7A" w:rsidRDefault="00C750EC" w:rsidP="00C750EC">
      <w:pPr>
        <w:ind w:leftChars="86" w:left="359" w:hangingChars="85" w:hanging="178"/>
      </w:pPr>
      <w:r w:rsidRPr="00FA7D7A">
        <w:t>一　事業年度における最初の四半期の翌四半期　六十日</w:t>
      </w:r>
    </w:p>
    <w:p w:rsidR="00C750EC" w:rsidRPr="00FA7D7A" w:rsidRDefault="00C750EC" w:rsidP="00C750EC">
      <w:pPr>
        <w:ind w:leftChars="86" w:left="359" w:hangingChars="85" w:hanging="178"/>
      </w:pPr>
      <w:r w:rsidRPr="00FA7D7A">
        <w:t>二　前号に掲げる四半期以外の四半期　四十五日</w:t>
      </w:r>
    </w:p>
    <w:p w:rsidR="00C750EC" w:rsidRPr="00FA7D7A" w:rsidRDefault="00C750EC" w:rsidP="00C750EC">
      <w:pPr>
        <w:ind w:left="178" w:hangingChars="85" w:hanging="178"/>
      </w:pPr>
      <w:r w:rsidRPr="00FA7D7A">
        <w:t>５　法第二十四条の四の七第四項（法第二十七条において準用する場合を含む。以下この項及び次項において同じ。）において四半期報告書（法第二十四条の四の七第一項に規定する四半期報告書をいう。以下同じ。）について法の規定を準用する場合における法第二十四条の四の七第四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C750EC" w:rsidTr="003713F3">
        <w:tblPrEx>
          <w:tblCellMar>
            <w:top w:w="0" w:type="dxa"/>
            <w:bottom w:w="0" w:type="dxa"/>
          </w:tblCellMar>
        </w:tblPrEx>
        <w:trPr>
          <w:trHeight w:val="120"/>
        </w:trPr>
        <w:tc>
          <w:tcPr>
            <w:tcW w:w="2760" w:type="dxa"/>
          </w:tcPr>
          <w:p w:rsidR="00C750EC" w:rsidRPr="00FA7D7A" w:rsidRDefault="00C750EC" w:rsidP="003713F3">
            <w:r w:rsidRPr="00FA7D7A">
              <w:t>読み替える法の規定</w:t>
            </w:r>
          </w:p>
        </w:tc>
        <w:tc>
          <w:tcPr>
            <w:tcW w:w="2760" w:type="dxa"/>
          </w:tcPr>
          <w:p w:rsidR="00C750EC" w:rsidRPr="00FA7D7A" w:rsidRDefault="00C750EC" w:rsidP="003713F3">
            <w:r w:rsidRPr="00FA7D7A">
              <w:t>読み替えられる字句</w:t>
            </w:r>
          </w:p>
        </w:tc>
        <w:tc>
          <w:tcPr>
            <w:tcW w:w="2760" w:type="dxa"/>
          </w:tcPr>
          <w:p w:rsidR="00C750EC" w:rsidRPr="00FA7D7A" w:rsidRDefault="00C750EC" w:rsidP="003713F3">
            <w:r w:rsidRPr="00FA7D7A">
              <w:t>読み替える字句</w:t>
            </w:r>
          </w:p>
        </w:tc>
      </w:tr>
      <w:tr w:rsidR="00C750EC" w:rsidTr="003713F3">
        <w:tblPrEx>
          <w:tblCellMar>
            <w:top w:w="0" w:type="dxa"/>
            <w:bottom w:w="0" w:type="dxa"/>
          </w:tblCellMar>
        </w:tblPrEx>
        <w:trPr>
          <w:trHeight w:val="120"/>
        </w:trPr>
        <w:tc>
          <w:tcPr>
            <w:tcW w:w="2760" w:type="dxa"/>
            <w:vMerge w:val="restart"/>
          </w:tcPr>
          <w:p w:rsidR="00C750EC" w:rsidRPr="00FA7D7A" w:rsidRDefault="00C750EC" w:rsidP="003713F3">
            <w:r w:rsidRPr="00FA7D7A">
              <w:t>第九条第一項</w:t>
            </w:r>
          </w:p>
        </w:tc>
        <w:tc>
          <w:tcPr>
            <w:tcW w:w="2760" w:type="dxa"/>
          </w:tcPr>
          <w:p w:rsidR="00C750EC" w:rsidRPr="00FA7D7A" w:rsidRDefault="00C750EC" w:rsidP="003713F3">
            <w:r w:rsidRPr="00FA7D7A">
              <w:t>第五条第一項及び第六項</w:t>
            </w:r>
          </w:p>
        </w:tc>
        <w:tc>
          <w:tcPr>
            <w:tcW w:w="2760" w:type="dxa"/>
          </w:tcPr>
          <w:p w:rsidR="00C750EC" w:rsidRPr="00FA7D7A" w:rsidRDefault="00C750EC" w:rsidP="003713F3">
            <w:r w:rsidRPr="00FA7D7A">
              <w:t>四半期報告書</w:t>
            </w:r>
          </w:p>
        </w:tc>
      </w:tr>
      <w:tr w:rsidR="00C750EC" w:rsidTr="003713F3">
        <w:tblPrEx>
          <w:tblCellMar>
            <w:top w:w="0" w:type="dxa"/>
            <w:bottom w:w="0" w:type="dxa"/>
          </w:tblCellMar>
        </w:tblPrEx>
        <w:trPr>
          <w:trHeight w:val="120"/>
        </w:trPr>
        <w:tc>
          <w:tcPr>
            <w:tcW w:w="2760" w:type="dxa"/>
            <w:vMerge/>
          </w:tcPr>
          <w:p w:rsidR="00C750EC" w:rsidRPr="00FA7D7A" w:rsidRDefault="00C750EC" w:rsidP="003713F3"/>
        </w:tc>
        <w:tc>
          <w:tcPr>
            <w:tcW w:w="2760" w:type="dxa"/>
          </w:tcPr>
          <w:p w:rsidR="00C750EC" w:rsidRPr="00FA7D7A" w:rsidRDefault="00C750EC" w:rsidP="003713F3">
            <w:r w:rsidRPr="00FA7D7A">
              <w:t>届出書類</w:t>
            </w:r>
          </w:p>
        </w:tc>
        <w:tc>
          <w:tcPr>
            <w:tcW w:w="2760" w:type="dxa"/>
          </w:tcPr>
          <w:p w:rsidR="00C750EC" w:rsidRPr="00FA7D7A" w:rsidRDefault="00C750EC" w:rsidP="003713F3">
            <w:r w:rsidRPr="00FA7D7A">
              <w:t>訂正報告書</w:t>
            </w:r>
          </w:p>
        </w:tc>
      </w:tr>
    </w:tbl>
    <w:p w:rsidR="00C750EC" w:rsidRPr="00FA7D7A" w:rsidRDefault="00C750EC" w:rsidP="00C750EC">
      <w:pPr>
        <w:ind w:left="178" w:hangingChars="85" w:hanging="178"/>
      </w:pPr>
      <w:r w:rsidRPr="00FA7D7A">
        <w:t>６　法第二十四条の四の七第四項において四半期報告書及びその訂正報告書（同項に規定する訂正報告書をいう。以下この条及び次条において同じ。）のうちに重要な事項について虚偽の記載があり、又は記載すべき重要な事項若しくは誤解を生じさせないために必要な重要な事実の記載が欠けている場合について法の規定を準用する場合における同項の規定による技術的読替えは、次の表のとおりとする。</w:t>
      </w:r>
    </w:p>
    <w:tbl>
      <w:tblPr>
        <w:tblW w:w="828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C750EC" w:rsidTr="003713F3">
        <w:tblPrEx>
          <w:tblCellMar>
            <w:top w:w="0" w:type="dxa"/>
            <w:bottom w:w="0" w:type="dxa"/>
          </w:tblCellMar>
        </w:tblPrEx>
        <w:trPr>
          <w:trHeight w:val="180"/>
        </w:trPr>
        <w:tc>
          <w:tcPr>
            <w:tcW w:w="2760" w:type="dxa"/>
          </w:tcPr>
          <w:p w:rsidR="00C750EC" w:rsidRPr="00FA7D7A" w:rsidRDefault="00C750EC" w:rsidP="003713F3">
            <w:r w:rsidRPr="00FA7D7A">
              <w:t>読み替える法の規定</w:t>
            </w:r>
          </w:p>
        </w:tc>
        <w:tc>
          <w:tcPr>
            <w:tcW w:w="2760" w:type="dxa"/>
          </w:tcPr>
          <w:p w:rsidR="00C750EC" w:rsidRPr="00FA7D7A" w:rsidRDefault="00C750EC" w:rsidP="003713F3">
            <w:r w:rsidRPr="00FA7D7A">
              <w:t>読み替えられる字句</w:t>
            </w:r>
          </w:p>
        </w:tc>
        <w:tc>
          <w:tcPr>
            <w:tcW w:w="2760" w:type="dxa"/>
          </w:tcPr>
          <w:p w:rsidR="00C750EC" w:rsidRPr="00FA7D7A" w:rsidRDefault="00C750EC" w:rsidP="003713F3">
            <w:r w:rsidRPr="00FA7D7A">
              <w:t>読み替える字句</w:t>
            </w:r>
          </w:p>
        </w:tc>
      </w:tr>
      <w:tr w:rsidR="00C750EC" w:rsidTr="003713F3">
        <w:tblPrEx>
          <w:tblCellMar>
            <w:top w:w="0" w:type="dxa"/>
            <w:bottom w:w="0" w:type="dxa"/>
          </w:tblCellMar>
        </w:tblPrEx>
        <w:trPr>
          <w:trHeight w:val="180"/>
        </w:trPr>
        <w:tc>
          <w:tcPr>
            <w:tcW w:w="2760" w:type="dxa"/>
            <w:tcBorders>
              <w:bottom w:val="single" w:sz="4" w:space="0" w:color="auto"/>
            </w:tcBorders>
          </w:tcPr>
          <w:p w:rsidR="00C750EC" w:rsidRPr="00FA7D7A" w:rsidRDefault="00C750EC" w:rsidP="003713F3">
            <w:r w:rsidRPr="00FA7D7A">
              <w:lastRenderedPageBreak/>
              <w:t>第二十二条第一項</w:t>
            </w:r>
          </w:p>
        </w:tc>
        <w:tc>
          <w:tcPr>
            <w:tcW w:w="2760" w:type="dxa"/>
            <w:tcBorders>
              <w:bottom w:val="single" w:sz="4" w:space="0" w:color="auto"/>
            </w:tcBorders>
          </w:tcPr>
          <w:p w:rsidR="00C750EC" w:rsidRPr="00FA7D7A" w:rsidRDefault="00C750EC" w:rsidP="003713F3">
            <w:r w:rsidRPr="00FA7D7A">
              <w:t>有価証券届出書</w:t>
            </w:r>
          </w:p>
        </w:tc>
        <w:tc>
          <w:tcPr>
            <w:tcW w:w="2760" w:type="dxa"/>
            <w:tcBorders>
              <w:bottom w:val="single" w:sz="4" w:space="0" w:color="auto"/>
            </w:tcBorders>
          </w:tcPr>
          <w:p w:rsidR="00C750EC" w:rsidRPr="00FA7D7A" w:rsidRDefault="00C750EC" w:rsidP="003713F3">
            <w:r w:rsidRPr="00FA7D7A">
              <w:t>四半期報告書又はその訂正報告書</w:t>
            </w:r>
          </w:p>
        </w:tc>
      </w:tr>
    </w:tbl>
    <w:p w:rsidR="00C750EC" w:rsidRPr="00FA7D7A" w:rsidRDefault="00C750EC" w:rsidP="00C750EC">
      <w:pPr>
        <w:ind w:left="178" w:hangingChars="85" w:hanging="178"/>
      </w:pPr>
      <w:r w:rsidRPr="00FA7D7A">
        <w:t>７　法第二十四条の四の七第五項（法第二十七条において準用する場合を含む。）において法第二十四条の四の七第一項又は第二項（これらの規定を同条第三項において準用し、及びこれらの規定を法第二十七条において準用する場合を含む。以下この条及び次条において同じ。）の規定により四半期報告書が提出された場合及び法第二十四条の四の七第四項において準用する法第七条、第九条第一項又は第十条第一項の規定により当該報告書の訂正報告書が提出された場合について法の規定を準用する場合における法第二十四条の四の七第五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C750EC" w:rsidTr="003713F3">
        <w:tblPrEx>
          <w:tblCellMar>
            <w:top w:w="0" w:type="dxa"/>
            <w:bottom w:w="0" w:type="dxa"/>
          </w:tblCellMar>
        </w:tblPrEx>
        <w:trPr>
          <w:trHeight w:val="180"/>
        </w:trPr>
        <w:tc>
          <w:tcPr>
            <w:tcW w:w="2760" w:type="dxa"/>
          </w:tcPr>
          <w:p w:rsidR="00C750EC" w:rsidRPr="00FA7D7A" w:rsidRDefault="00C750EC" w:rsidP="003713F3">
            <w:r w:rsidRPr="00FA7D7A">
              <w:t>読み替える法の規定</w:t>
            </w:r>
          </w:p>
        </w:tc>
        <w:tc>
          <w:tcPr>
            <w:tcW w:w="2760" w:type="dxa"/>
          </w:tcPr>
          <w:p w:rsidR="00C750EC" w:rsidRPr="00FA7D7A" w:rsidRDefault="00C750EC" w:rsidP="003713F3">
            <w:r w:rsidRPr="00FA7D7A">
              <w:t>読み替えられる字句</w:t>
            </w:r>
          </w:p>
        </w:tc>
        <w:tc>
          <w:tcPr>
            <w:tcW w:w="2760" w:type="dxa"/>
          </w:tcPr>
          <w:p w:rsidR="00C750EC" w:rsidRPr="00FA7D7A" w:rsidRDefault="00C750EC" w:rsidP="003713F3">
            <w:r w:rsidRPr="00FA7D7A">
              <w:t>読み替える字句</w:t>
            </w:r>
          </w:p>
        </w:tc>
      </w:tr>
      <w:tr w:rsidR="00C750EC" w:rsidTr="003713F3">
        <w:tblPrEx>
          <w:tblCellMar>
            <w:top w:w="0" w:type="dxa"/>
            <w:bottom w:w="0" w:type="dxa"/>
          </w:tblCellMar>
        </w:tblPrEx>
        <w:trPr>
          <w:trHeight w:val="180"/>
        </w:trPr>
        <w:tc>
          <w:tcPr>
            <w:tcW w:w="2760" w:type="dxa"/>
          </w:tcPr>
          <w:p w:rsidR="00C750EC" w:rsidRPr="00FA7D7A" w:rsidRDefault="00C750EC" w:rsidP="003713F3">
            <w:pPr>
              <w:rPr>
                <w:rFonts w:hint="eastAsia"/>
              </w:rPr>
            </w:pPr>
            <w:r w:rsidRPr="00FA7D7A">
              <w:t>第六条</w:t>
            </w:r>
          </w:p>
        </w:tc>
        <w:tc>
          <w:tcPr>
            <w:tcW w:w="2760" w:type="dxa"/>
          </w:tcPr>
          <w:p w:rsidR="00C750EC" w:rsidRPr="00FA7D7A" w:rsidRDefault="00C750EC" w:rsidP="003713F3">
            <w:r w:rsidRPr="00FA7D7A">
              <w:t>前条第一項及び第六項の規定による届出書類</w:t>
            </w:r>
          </w:p>
        </w:tc>
        <w:tc>
          <w:tcPr>
            <w:tcW w:w="2760" w:type="dxa"/>
          </w:tcPr>
          <w:p w:rsidR="00C750EC" w:rsidRPr="00FA7D7A" w:rsidRDefault="00C750EC" w:rsidP="003713F3">
            <w:pPr>
              <w:rPr>
                <w:rFonts w:hint="eastAsia"/>
              </w:rPr>
            </w:pPr>
            <w:r w:rsidRPr="00FA7D7A">
              <w:t>当該四半期報告書及び訂正報告書</w:t>
            </w:r>
          </w:p>
        </w:tc>
      </w:tr>
    </w:tbl>
    <w:p w:rsidR="00C750EC" w:rsidRPr="00FA7D7A" w:rsidRDefault="00C750EC" w:rsidP="00C750EC">
      <w:pPr>
        <w:ind w:left="178" w:hangingChars="85" w:hanging="178"/>
      </w:pPr>
      <w:r w:rsidRPr="00FA7D7A">
        <w:t>８　法第二十四条の四の七第十項（法第二十七条において準用する場合を含む。）に規定する政令で定める期間は、法第二十四条の四の七第九項による通知があつた日を起算日として、同条第一項の規定による四半期報告書を同項の規定により提出することとした場合に提出すべきこととなる期間の末日又は当該起算日から十五日を経過する日のいずれか遅い日までの期間とする。</w:t>
      </w:r>
    </w:p>
    <w:p w:rsidR="00C750EC" w:rsidRDefault="00C750EC" w:rsidP="00C750EC">
      <w:pPr>
        <w:ind w:left="178" w:hangingChars="85" w:hanging="178"/>
        <w:rPr>
          <w:rFonts w:hint="eastAsia"/>
        </w:rPr>
      </w:pPr>
      <w:r w:rsidRPr="00FA7D7A">
        <w:t>９　法第二十四条の四の七第十一項（法第二十七条において準用する場合を含む。以下この項において同じ。）において法第二十四条の四の七第四項において読み替えて準用する法第七条、第九条第一項又は第十条第一項の規定により報告書提出外国会社が提出した外国会社四半期報告書（法第二十四条の四の七第六項（法第二十七条において準用する場合を含む。）に規定する外国会社四半期報告書をいう。）及びその補足書類（法第二十四条の四の七第七項（法第二十七条において準用する場合を含む。）に規定する補足書類をいう。）の訂正報告書を提出する場合について法の規定を準用する場合における法第二十四条の四の七第十一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C750EC" w:rsidTr="003713F3">
        <w:tblPrEx>
          <w:tblCellMar>
            <w:top w:w="0" w:type="dxa"/>
            <w:bottom w:w="0" w:type="dxa"/>
          </w:tblCellMar>
        </w:tblPrEx>
        <w:trPr>
          <w:trHeight w:val="54"/>
        </w:trPr>
        <w:tc>
          <w:tcPr>
            <w:tcW w:w="2760" w:type="dxa"/>
          </w:tcPr>
          <w:p w:rsidR="00C750EC" w:rsidRPr="00FA7D7A" w:rsidRDefault="00C750EC" w:rsidP="003713F3">
            <w:r w:rsidRPr="00FA7D7A">
              <w:t>読み替える法の規定</w:t>
            </w:r>
          </w:p>
        </w:tc>
        <w:tc>
          <w:tcPr>
            <w:tcW w:w="2760" w:type="dxa"/>
          </w:tcPr>
          <w:p w:rsidR="00C750EC" w:rsidRPr="00FA7D7A" w:rsidRDefault="00C750EC" w:rsidP="003713F3">
            <w:r w:rsidRPr="00FA7D7A">
              <w:t>読み替えられる字句</w:t>
            </w:r>
          </w:p>
        </w:tc>
        <w:tc>
          <w:tcPr>
            <w:tcW w:w="2760" w:type="dxa"/>
          </w:tcPr>
          <w:p w:rsidR="00C750EC" w:rsidRPr="00FA7D7A" w:rsidRDefault="00C750EC" w:rsidP="003713F3">
            <w:r w:rsidRPr="00FA7D7A">
              <w:t>読み替える字句</w:t>
            </w:r>
          </w:p>
        </w:tc>
      </w:tr>
      <w:tr w:rsidR="00C750EC" w:rsidTr="003713F3">
        <w:tblPrEx>
          <w:tblCellMar>
            <w:top w:w="0" w:type="dxa"/>
            <w:bottom w:w="0" w:type="dxa"/>
          </w:tblCellMar>
        </w:tblPrEx>
        <w:trPr>
          <w:trHeight w:val="51"/>
        </w:trPr>
        <w:tc>
          <w:tcPr>
            <w:tcW w:w="2760" w:type="dxa"/>
            <w:vMerge w:val="restart"/>
          </w:tcPr>
          <w:p w:rsidR="00C750EC" w:rsidRPr="00FA7D7A" w:rsidRDefault="00C750EC" w:rsidP="003713F3">
            <w:r w:rsidRPr="00FA7D7A">
              <w:t>第二十四条の四の七第六項</w:t>
            </w:r>
          </w:p>
        </w:tc>
        <w:tc>
          <w:tcPr>
            <w:tcW w:w="2760" w:type="dxa"/>
          </w:tcPr>
          <w:p w:rsidR="00C750EC" w:rsidRPr="00FA7D7A" w:rsidRDefault="00C750EC" w:rsidP="003713F3">
            <w:r w:rsidRPr="00FA7D7A">
              <w:t>第一項の規定により四半期報告書を提出しなければならない報告書提出外国会社</w:t>
            </w:r>
          </w:p>
        </w:tc>
        <w:tc>
          <w:tcPr>
            <w:tcW w:w="2760" w:type="dxa"/>
          </w:tcPr>
          <w:p w:rsidR="00C750EC" w:rsidRPr="00FA7D7A" w:rsidRDefault="00C750EC" w:rsidP="003713F3">
            <w:r w:rsidRPr="00FA7D7A">
              <w:t>第四項において読み替えて準用する第七条、第九条第一項又は第十条第一項の規定により報告書提出外国会社が提出した外国会社四半期報告書及びその補足書類の訂正報告書を提出しなければならない報告書提出外国会社</w:t>
            </w:r>
          </w:p>
        </w:tc>
      </w:tr>
      <w:tr w:rsidR="00C750EC" w:rsidTr="003713F3">
        <w:tblPrEx>
          <w:tblCellMar>
            <w:top w:w="0" w:type="dxa"/>
            <w:bottom w:w="0" w:type="dxa"/>
          </w:tblCellMar>
        </w:tblPrEx>
        <w:trPr>
          <w:trHeight w:val="51"/>
        </w:trPr>
        <w:tc>
          <w:tcPr>
            <w:tcW w:w="2760" w:type="dxa"/>
            <w:vMerge/>
          </w:tcPr>
          <w:p w:rsidR="00C750EC" w:rsidRPr="00FA7D7A" w:rsidRDefault="00C750EC" w:rsidP="003713F3"/>
        </w:tc>
        <w:tc>
          <w:tcPr>
            <w:tcW w:w="2760" w:type="dxa"/>
          </w:tcPr>
          <w:p w:rsidR="00C750EC" w:rsidRPr="00FA7D7A" w:rsidRDefault="00C750EC" w:rsidP="003713F3">
            <w:r w:rsidRPr="00FA7D7A">
              <w:t>四半期報告書</w:t>
            </w:r>
          </w:p>
        </w:tc>
        <w:tc>
          <w:tcPr>
            <w:tcW w:w="2760" w:type="dxa"/>
          </w:tcPr>
          <w:p w:rsidR="00C750EC" w:rsidRPr="00FA7D7A" w:rsidRDefault="00C750EC" w:rsidP="003713F3">
            <w:r w:rsidRPr="00FA7D7A">
              <w:t>訂正報告書</w:t>
            </w:r>
          </w:p>
        </w:tc>
      </w:tr>
      <w:tr w:rsidR="00C750EC" w:rsidTr="003713F3">
        <w:tblPrEx>
          <w:tblCellMar>
            <w:top w:w="0" w:type="dxa"/>
            <w:bottom w:w="0" w:type="dxa"/>
          </w:tblCellMar>
        </w:tblPrEx>
        <w:trPr>
          <w:trHeight w:val="51"/>
        </w:trPr>
        <w:tc>
          <w:tcPr>
            <w:tcW w:w="2760" w:type="dxa"/>
            <w:vMerge/>
          </w:tcPr>
          <w:p w:rsidR="00C750EC" w:rsidRPr="00FA7D7A" w:rsidRDefault="00C750EC" w:rsidP="003713F3"/>
        </w:tc>
        <w:tc>
          <w:tcPr>
            <w:tcW w:w="2760" w:type="dxa"/>
          </w:tcPr>
          <w:p w:rsidR="00C750EC" w:rsidRPr="00FA7D7A" w:rsidRDefault="00C750EC" w:rsidP="003713F3">
            <w:r w:rsidRPr="00FA7D7A">
              <w:t>外国会社四半期報告書</w:t>
            </w:r>
          </w:p>
        </w:tc>
        <w:tc>
          <w:tcPr>
            <w:tcW w:w="2760" w:type="dxa"/>
          </w:tcPr>
          <w:p w:rsidR="00C750EC" w:rsidRPr="00FA7D7A" w:rsidRDefault="00C750EC" w:rsidP="003713F3">
            <w:r w:rsidRPr="00FA7D7A">
              <w:t>外国会社四半期訂正報告書</w:t>
            </w:r>
          </w:p>
        </w:tc>
      </w:tr>
      <w:tr w:rsidR="00C750EC" w:rsidTr="003713F3">
        <w:tblPrEx>
          <w:tblCellMar>
            <w:top w:w="0" w:type="dxa"/>
            <w:bottom w:w="0" w:type="dxa"/>
          </w:tblCellMar>
        </w:tblPrEx>
        <w:trPr>
          <w:trHeight w:val="51"/>
        </w:trPr>
        <w:tc>
          <w:tcPr>
            <w:tcW w:w="2760" w:type="dxa"/>
          </w:tcPr>
          <w:p w:rsidR="00C750EC" w:rsidRPr="00FA7D7A" w:rsidRDefault="00C750EC" w:rsidP="003713F3">
            <w:r w:rsidRPr="00FA7D7A">
              <w:t>第二十四条の四の七第七項</w:t>
            </w:r>
          </w:p>
        </w:tc>
        <w:tc>
          <w:tcPr>
            <w:tcW w:w="2760" w:type="dxa"/>
          </w:tcPr>
          <w:p w:rsidR="00C750EC" w:rsidRPr="00FA7D7A" w:rsidRDefault="00C750EC" w:rsidP="003713F3">
            <w:r w:rsidRPr="00FA7D7A">
              <w:t>外国会社四半期報告書</w:t>
            </w:r>
          </w:p>
        </w:tc>
        <w:tc>
          <w:tcPr>
            <w:tcW w:w="2760" w:type="dxa"/>
          </w:tcPr>
          <w:p w:rsidR="00C750EC" w:rsidRPr="00FA7D7A" w:rsidRDefault="00C750EC" w:rsidP="003713F3">
            <w:pPr>
              <w:rPr>
                <w:rFonts w:hint="eastAsia"/>
              </w:rPr>
            </w:pPr>
            <w:r w:rsidRPr="00FA7D7A">
              <w:t>外国会社四半期訂正報告書</w:t>
            </w:r>
          </w:p>
        </w:tc>
      </w:tr>
      <w:tr w:rsidR="00C750EC" w:rsidTr="003713F3">
        <w:tblPrEx>
          <w:tblCellMar>
            <w:top w:w="0" w:type="dxa"/>
            <w:bottom w:w="0" w:type="dxa"/>
          </w:tblCellMar>
        </w:tblPrEx>
        <w:trPr>
          <w:trHeight w:val="51"/>
        </w:trPr>
        <w:tc>
          <w:tcPr>
            <w:tcW w:w="2760" w:type="dxa"/>
            <w:vMerge w:val="restart"/>
          </w:tcPr>
          <w:p w:rsidR="00C750EC" w:rsidRPr="00FA7D7A" w:rsidRDefault="00C750EC" w:rsidP="003713F3">
            <w:r w:rsidRPr="00FA7D7A">
              <w:t>第二十四条の四の七第八項</w:t>
            </w:r>
          </w:p>
        </w:tc>
        <w:tc>
          <w:tcPr>
            <w:tcW w:w="2760" w:type="dxa"/>
          </w:tcPr>
          <w:p w:rsidR="00C750EC" w:rsidRPr="00FA7D7A" w:rsidRDefault="00C750EC" w:rsidP="003713F3">
            <w:r w:rsidRPr="00FA7D7A">
              <w:t>外国会社四半期報告書</w:t>
            </w:r>
          </w:p>
        </w:tc>
        <w:tc>
          <w:tcPr>
            <w:tcW w:w="2760" w:type="dxa"/>
          </w:tcPr>
          <w:p w:rsidR="00C750EC" w:rsidRPr="00FA7D7A" w:rsidRDefault="00C750EC" w:rsidP="003713F3">
            <w:r w:rsidRPr="00FA7D7A">
              <w:t>外国会社四半期訂正報告書</w:t>
            </w:r>
          </w:p>
        </w:tc>
      </w:tr>
      <w:tr w:rsidR="00C750EC" w:rsidTr="003713F3">
        <w:tblPrEx>
          <w:tblCellMar>
            <w:top w:w="0" w:type="dxa"/>
            <w:bottom w:w="0" w:type="dxa"/>
          </w:tblCellMar>
        </w:tblPrEx>
        <w:trPr>
          <w:trHeight w:val="51"/>
        </w:trPr>
        <w:tc>
          <w:tcPr>
            <w:tcW w:w="2760" w:type="dxa"/>
            <w:vMerge/>
          </w:tcPr>
          <w:p w:rsidR="00C750EC" w:rsidRPr="00FA7D7A" w:rsidRDefault="00C750EC" w:rsidP="003713F3"/>
        </w:tc>
        <w:tc>
          <w:tcPr>
            <w:tcW w:w="2760" w:type="dxa"/>
          </w:tcPr>
          <w:p w:rsidR="00C750EC" w:rsidRPr="00FA7D7A" w:rsidRDefault="00C750EC" w:rsidP="003713F3">
            <w:r w:rsidRPr="00FA7D7A">
              <w:t>四半期報告書</w:t>
            </w:r>
          </w:p>
        </w:tc>
        <w:tc>
          <w:tcPr>
            <w:tcW w:w="2760" w:type="dxa"/>
          </w:tcPr>
          <w:p w:rsidR="00C750EC" w:rsidRPr="00FA7D7A" w:rsidRDefault="00C750EC" w:rsidP="003713F3">
            <w:r w:rsidRPr="00FA7D7A">
              <w:t>訂正報告書</w:t>
            </w:r>
          </w:p>
        </w:tc>
      </w:tr>
    </w:tbl>
    <w:p w:rsidR="00C750EC" w:rsidRDefault="00C750EC" w:rsidP="00C750EC">
      <w:pPr>
        <w:rPr>
          <w:rFonts w:hint="eastAsia"/>
        </w:rPr>
      </w:pPr>
    </w:p>
    <w:p w:rsidR="00C750EC" w:rsidRDefault="00C750EC" w:rsidP="00C750EC">
      <w:pPr>
        <w:rPr>
          <w:rFonts w:hint="eastAsia"/>
        </w:rPr>
      </w:pPr>
    </w:p>
    <w:p w:rsidR="00C750EC" w:rsidRDefault="00C750EC" w:rsidP="00C750E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750EC" w:rsidRDefault="00C750EC" w:rsidP="00C750E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750EC" w:rsidRDefault="00C750EC" w:rsidP="00C750E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750EC" w:rsidRDefault="00C750EC" w:rsidP="00C750E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750EC" w:rsidRDefault="00C750EC" w:rsidP="00C750E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750EC" w:rsidRDefault="00C750EC" w:rsidP="00C750E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939DB" w:rsidRDefault="001939DB" w:rsidP="001939D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939DB" w:rsidRDefault="001939DB" w:rsidP="001939DB">
      <w:pPr>
        <w:rPr>
          <w:rFonts w:hint="eastAsia"/>
        </w:rPr>
      </w:pPr>
    </w:p>
    <w:p w:rsidR="001939DB" w:rsidRDefault="001939DB" w:rsidP="001939DB">
      <w:pPr>
        <w:rPr>
          <w:rFonts w:hint="eastAsia"/>
        </w:rPr>
      </w:pPr>
      <w:r>
        <w:rPr>
          <w:rFonts w:hint="eastAsia"/>
        </w:rPr>
        <w:t>（改正後）</w:t>
      </w:r>
    </w:p>
    <w:p w:rsidR="00E03D98" w:rsidRPr="00FA7D7A" w:rsidRDefault="00E03D98" w:rsidP="00E03D98">
      <w:pPr>
        <w:ind w:leftChars="85" w:left="178"/>
      </w:pPr>
      <w:r w:rsidRPr="00FA7D7A">
        <w:t>（四半期報告書を提出しなければならない会社の範囲等）</w:t>
      </w:r>
    </w:p>
    <w:p w:rsidR="00E03D98" w:rsidRPr="00FA7D7A" w:rsidRDefault="00E03D98" w:rsidP="00E03D98">
      <w:pPr>
        <w:ind w:left="179" w:hangingChars="85" w:hanging="179"/>
      </w:pPr>
      <w:r w:rsidRPr="00FA7D7A">
        <w:rPr>
          <w:b/>
          <w:bCs/>
        </w:rPr>
        <w:t>第四条の二の十</w:t>
      </w:r>
      <w:r w:rsidRPr="00FA7D7A">
        <w:t xml:space="preserve">　法第二十四条の四の七第一項（法第二十七条において準用する場合を含む。以下この条において同じ。）に規定する発行者である会社その他の政令で定めるものは、法第二十四条第一項第一号又は第二号（これらの規定を法第二十七条において準用する場合を含む。）に掲げる有価証券（次の各号に掲げる有価証券に該当するものに限る。）の発行者とする。</w:t>
      </w:r>
    </w:p>
    <w:p w:rsidR="00E03D98" w:rsidRPr="00FA7D7A" w:rsidRDefault="00E03D98" w:rsidP="00E03D98">
      <w:pPr>
        <w:ind w:leftChars="86" w:left="359" w:hangingChars="85" w:hanging="178"/>
      </w:pPr>
      <w:r w:rsidRPr="00FA7D7A">
        <w:t>一　株券</w:t>
      </w:r>
    </w:p>
    <w:p w:rsidR="00E03D98" w:rsidRPr="00FA7D7A" w:rsidRDefault="00E03D98" w:rsidP="00E03D98">
      <w:pPr>
        <w:ind w:leftChars="86" w:left="359" w:hangingChars="85" w:hanging="178"/>
      </w:pPr>
      <w:r w:rsidRPr="00FA7D7A">
        <w:t>二　優先出資証券</w:t>
      </w:r>
    </w:p>
    <w:p w:rsidR="00E03D98" w:rsidRPr="00FA7D7A" w:rsidRDefault="00E03D98" w:rsidP="00E03D98">
      <w:pPr>
        <w:ind w:leftChars="86" w:left="359" w:hangingChars="85" w:hanging="178"/>
      </w:pPr>
      <w:r w:rsidRPr="00FA7D7A">
        <w:t>三　法第二条第一項第十七号に掲げる有価証券で前二号に掲げる有価証券の性質を有するもの</w:t>
      </w:r>
    </w:p>
    <w:p w:rsidR="00E03D98" w:rsidRPr="00FA7D7A" w:rsidRDefault="00E03D98" w:rsidP="00E03D98">
      <w:pPr>
        <w:ind w:leftChars="86" w:left="359" w:hangingChars="85" w:hanging="178"/>
      </w:pPr>
      <w:r w:rsidRPr="00FA7D7A">
        <w:t>四　有価証券信託受益証券で、受託有価証券が前三号に掲げる有価証券であるもの</w:t>
      </w:r>
    </w:p>
    <w:p w:rsidR="00E03D98" w:rsidRPr="00FA7D7A" w:rsidRDefault="00E03D98" w:rsidP="00E03D98">
      <w:pPr>
        <w:ind w:leftChars="86" w:left="359" w:hangingChars="85" w:hanging="178"/>
      </w:pPr>
      <w:r w:rsidRPr="00FA7D7A">
        <w:t>五　法第二条第一項第二十号に掲げる有価証券で、第一号から第三号までに掲げる有価証券に係る権利を表示するもの</w:t>
      </w:r>
    </w:p>
    <w:p w:rsidR="00E03D98" w:rsidRPr="00FA7D7A" w:rsidRDefault="00E03D98" w:rsidP="00E03D98">
      <w:pPr>
        <w:ind w:left="178" w:hangingChars="85" w:hanging="178"/>
      </w:pPr>
      <w:r w:rsidRPr="00FA7D7A">
        <w:t>２　法第二十四条の四の七第一項に規定する事業年度の期間を三月ごとに区分した各期間から除く政令で定める期間は、当該各期間のうち最後の期間とする。</w:t>
      </w:r>
    </w:p>
    <w:p w:rsidR="00E03D98" w:rsidRPr="00FA7D7A" w:rsidRDefault="00E03D98" w:rsidP="00E03D98">
      <w:pPr>
        <w:ind w:left="178" w:hangingChars="85" w:hanging="178"/>
      </w:pPr>
      <w:r w:rsidRPr="00FA7D7A">
        <w:t>３　法第二十四条の四の七第一項に規定する四十五日以内の政令で定める期間は、四十五日とする。</w:t>
      </w:r>
    </w:p>
    <w:p w:rsidR="00E03D98" w:rsidRPr="00FA7D7A" w:rsidRDefault="00E03D98" w:rsidP="00E03D98">
      <w:pPr>
        <w:ind w:left="178" w:hangingChars="85" w:hanging="178"/>
      </w:pPr>
      <w:r w:rsidRPr="00FA7D7A">
        <w:t>４　法第二十四条の四の七第一項に規定する六十日以内の政令で定める期間は、次の各号に掲げる四半期（同項に規定する事業年度の期間を三月ごとに区分した各期間をいう。以下この項において同じ。）の区分に応じ、当該各号に定める期間とする。</w:t>
      </w:r>
    </w:p>
    <w:p w:rsidR="00E03D98" w:rsidRPr="00FA7D7A" w:rsidRDefault="00E03D98" w:rsidP="00E03D98">
      <w:pPr>
        <w:ind w:leftChars="86" w:left="359" w:hangingChars="85" w:hanging="178"/>
      </w:pPr>
      <w:r w:rsidRPr="00FA7D7A">
        <w:t>一　事業年度における最初の四半期の翌四半期　六十日</w:t>
      </w:r>
    </w:p>
    <w:p w:rsidR="00E03D98" w:rsidRPr="00FA7D7A" w:rsidRDefault="00E03D98" w:rsidP="00E03D98">
      <w:pPr>
        <w:ind w:leftChars="86" w:left="359" w:hangingChars="85" w:hanging="178"/>
      </w:pPr>
      <w:r w:rsidRPr="00FA7D7A">
        <w:lastRenderedPageBreak/>
        <w:t>二　前号に掲げる四半期以外の四半期　四十五日</w:t>
      </w:r>
    </w:p>
    <w:p w:rsidR="00E03D98" w:rsidRPr="00FA7D7A" w:rsidRDefault="00E03D98" w:rsidP="00E03D98">
      <w:pPr>
        <w:ind w:left="178" w:hangingChars="85" w:hanging="178"/>
      </w:pPr>
      <w:r w:rsidRPr="00FA7D7A">
        <w:t>５　法第二十四条の四の七第四項（法第二十七条において準用する場合を含む。以下この項及び次項において同じ。）において四半期報告書（法第二十四条の四の七第一項に規定する四半期報告書をいう。以下同じ。）について法の規定を準用する場合における法第二十四条の四の七第四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E03D98" w:rsidTr="00E03D98">
        <w:tblPrEx>
          <w:tblCellMar>
            <w:top w:w="0" w:type="dxa"/>
            <w:bottom w:w="0" w:type="dxa"/>
          </w:tblCellMar>
        </w:tblPrEx>
        <w:trPr>
          <w:trHeight w:val="120"/>
        </w:trPr>
        <w:tc>
          <w:tcPr>
            <w:tcW w:w="2760" w:type="dxa"/>
          </w:tcPr>
          <w:p w:rsidR="00E03D98" w:rsidRPr="00FA7D7A" w:rsidRDefault="00E03D98" w:rsidP="00E03D98">
            <w:r w:rsidRPr="00FA7D7A">
              <w:t>読み替える法の規定</w:t>
            </w:r>
          </w:p>
        </w:tc>
        <w:tc>
          <w:tcPr>
            <w:tcW w:w="2760" w:type="dxa"/>
          </w:tcPr>
          <w:p w:rsidR="00E03D98" w:rsidRPr="00FA7D7A" w:rsidRDefault="00E03D98" w:rsidP="00E03D98">
            <w:r w:rsidRPr="00FA7D7A">
              <w:t>読み替えられる字句</w:t>
            </w:r>
          </w:p>
        </w:tc>
        <w:tc>
          <w:tcPr>
            <w:tcW w:w="2760" w:type="dxa"/>
          </w:tcPr>
          <w:p w:rsidR="00E03D98" w:rsidRPr="00FA7D7A" w:rsidRDefault="00E03D98" w:rsidP="00E03D98">
            <w:r w:rsidRPr="00FA7D7A">
              <w:t>読み替える字句</w:t>
            </w:r>
          </w:p>
        </w:tc>
      </w:tr>
      <w:tr w:rsidR="00E03D98" w:rsidTr="00E03D98">
        <w:tblPrEx>
          <w:tblCellMar>
            <w:top w:w="0" w:type="dxa"/>
            <w:bottom w:w="0" w:type="dxa"/>
          </w:tblCellMar>
        </w:tblPrEx>
        <w:trPr>
          <w:trHeight w:val="120"/>
        </w:trPr>
        <w:tc>
          <w:tcPr>
            <w:tcW w:w="2760" w:type="dxa"/>
            <w:vMerge w:val="restart"/>
          </w:tcPr>
          <w:p w:rsidR="00E03D98" w:rsidRPr="00FA7D7A" w:rsidRDefault="00E03D98" w:rsidP="00E03D98">
            <w:r w:rsidRPr="00FA7D7A">
              <w:t>第九条第一項</w:t>
            </w:r>
          </w:p>
        </w:tc>
        <w:tc>
          <w:tcPr>
            <w:tcW w:w="2760" w:type="dxa"/>
          </w:tcPr>
          <w:p w:rsidR="00E03D98" w:rsidRPr="00FA7D7A" w:rsidRDefault="00E03D98" w:rsidP="00E03D98">
            <w:r w:rsidRPr="00FA7D7A">
              <w:t>第五条第一項及び第六項</w:t>
            </w:r>
          </w:p>
        </w:tc>
        <w:tc>
          <w:tcPr>
            <w:tcW w:w="2760" w:type="dxa"/>
          </w:tcPr>
          <w:p w:rsidR="00E03D98" w:rsidRPr="00FA7D7A" w:rsidRDefault="00E03D98" w:rsidP="00E03D98">
            <w:r w:rsidRPr="00FA7D7A">
              <w:t>四半期報告書</w:t>
            </w:r>
          </w:p>
        </w:tc>
      </w:tr>
      <w:tr w:rsidR="00E03D98" w:rsidTr="00E03D98">
        <w:tblPrEx>
          <w:tblCellMar>
            <w:top w:w="0" w:type="dxa"/>
            <w:bottom w:w="0" w:type="dxa"/>
          </w:tblCellMar>
        </w:tblPrEx>
        <w:trPr>
          <w:trHeight w:val="120"/>
        </w:trPr>
        <w:tc>
          <w:tcPr>
            <w:tcW w:w="2760" w:type="dxa"/>
            <w:vMerge/>
          </w:tcPr>
          <w:p w:rsidR="00E03D98" w:rsidRPr="00FA7D7A" w:rsidRDefault="00E03D98" w:rsidP="00E03D98"/>
        </w:tc>
        <w:tc>
          <w:tcPr>
            <w:tcW w:w="2760" w:type="dxa"/>
          </w:tcPr>
          <w:p w:rsidR="00E03D98" w:rsidRPr="00FA7D7A" w:rsidRDefault="00E03D98" w:rsidP="00E03D98">
            <w:r w:rsidRPr="00FA7D7A">
              <w:t>届出書類</w:t>
            </w:r>
          </w:p>
        </w:tc>
        <w:tc>
          <w:tcPr>
            <w:tcW w:w="2760" w:type="dxa"/>
          </w:tcPr>
          <w:p w:rsidR="00E03D98" w:rsidRPr="00FA7D7A" w:rsidRDefault="00E03D98" w:rsidP="00E03D98">
            <w:r w:rsidRPr="00FA7D7A">
              <w:t>訂正報告書</w:t>
            </w:r>
          </w:p>
        </w:tc>
      </w:tr>
    </w:tbl>
    <w:p w:rsidR="00E03D98" w:rsidRPr="00FA7D7A" w:rsidRDefault="00E03D98" w:rsidP="00E03D98">
      <w:pPr>
        <w:ind w:left="178" w:hangingChars="85" w:hanging="178"/>
      </w:pPr>
      <w:r w:rsidRPr="00FA7D7A">
        <w:t>６　法第二十四条の四の七第四項において四半期報告書及びその訂正報告書（同項に規定する訂正報告書をいう。以下この条及び次条において同じ。）のうちに重要な事項について虚偽の記載があり、又は記載すべき重要な事項若しくは誤解を生じさせないために必要な重要な事実の記載が欠けている場合について法の規定を準用する場合における同項の規定による技術的読替えは、次の表のとおりとする。</w:t>
      </w:r>
    </w:p>
    <w:tbl>
      <w:tblPr>
        <w:tblW w:w="828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E03D98" w:rsidTr="00E03D98">
        <w:tblPrEx>
          <w:tblCellMar>
            <w:top w:w="0" w:type="dxa"/>
            <w:bottom w:w="0" w:type="dxa"/>
          </w:tblCellMar>
        </w:tblPrEx>
        <w:trPr>
          <w:trHeight w:val="180"/>
        </w:trPr>
        <w:tc>
          <w:tcPr>
            <w:tcW w:w="2760" w:type="dxa"/>
          </w:tcPr>
          <w:p w:rsidR="00E03D98" w:rsidRPr="00FA7D7A" w:rsidRDefault="00E03D98" w:rsidP="00E03D98">
            <w:r w:rsidRPr="00FA7D7A">
              <w:t>読み替える法の規定</w:t>
            </w:r>
          </w:p>
        </w:tc>
        <w:tc>
          <w:tcPr>
            <w:tcW w:w="2760" w:type="dxa"/>
          </w:tcPr>
          <w:p w:rsidR="00E03D98" w:rsidRPr="00FA7D7A" w:rsidRDefault="00E03D98" w:rsidP="00E03D98">
            <w:r w:rsidRPr="00FA7D7A">
              <w:t>読み替えられる字句</w:t>
            </w:r>
          </w:p>
        </w:tc>
        <w:tc>
          <w:tcPr>
            <w:tcW w:w="2760" w:type="dxa"/>
          </w:tcPr>
          <w:p w:rsidR="00E03D98" w:rsidRPr="00FA7D7A" w:rsidRDefault="00E03D98" w:rsidP="00E03D98">
            <w:r w:rsidRPr="00FA7D7A">
              <w:t>読み替える字句</w:t>
            </w:r>
          </w:p>
        </w:tc>
      </w:tr>
      <w:tr w:rsidR="00E03D98" w:rsidTr="00E03D98">
        <w:tblPrEx>
          <w:tblCellMar>
            <w:top w:w="0" w:type="dxa"/>
            <w:bottom w:w="0" w:type="dxa"/>
          </w:tblCellMar>
        </w:tblPrEx>
        <w:trPr>
          <w:trHeight w:val="180"/>
        </w:trPr>
        <w:tc>
          <w:tcPr>
            <w:tcW w:w="2760" w:type="dxa"/>
            <w:tcBorders>
              <w:bottom w:val="single" w:sz="4" w:space="0" w:color="auto"/>
            </w:tcBorders>
          </w:tcPr>
          <w:p w:rsidR="00E03D98" w:rsidRPr="00FA7D7A" w:rsidRDefault="00E03D98" w:rsidP="00E03D98">
            <w:r w:rsidRPr="00FA7D7A">
              <w:t>第二十二条第一項</w:t>
            </w:r>
          </w:p>
        </w:tc>
        <w:tc>
          <w:tcPr>
            <w:tcW w:w="2760" w:type="dxa"/>
            <w:tcBorders>
              <w:bottom w:val="single" w:sz="4" w:space="0" w:color="auto"/>
            </w:tcBorders>
          </w:tcPr>
          <w:p w:rsidR="00E03D98" w:rsidRPr="00FA7D7A" w:rsidRDefault="00E03D98" w:rsidP="00E03D98">
            <w:r w:rsidRPr="00FA7D7A">
              <w:t>有価証券届出書</w:t>
            </w:r>
          </w:p>
        </w:tc>
        <w:tc>
          <w:tcPr>
            <w:tcW w:w="2760" w:type="dxa"/>
            <w:tcBorders>
              <w:bottom w:val="single" w:sz="4" w:space="0" w:color="auto"/>
            </w:tcBorders>
          </w:tcPr>
          <w:p w:rsidR="00E03D98" w:rsidRPr="00FA7D7A" w:rsidRDefault="00E03D98" w:rsidP="00E03D98">
            <w:r w:rsidRPr="00FA7D7A">
              <w:t>四半期報告書又はその訂正報告書</w:t>
            </w:r>
          </w:p>
        </w:tc>
      </w:tr>
    </w:tbl>
    <w:p w:rsidR="00E03D98" w:rsidRPr="00FA7D7A" w:rsidRDefault="00E03D98" w:rsidP="00E03D98">
      <w:pPr>
        <w:ind w:left="178" w:hangingChars="85" w:hanging="178"/>
      </w:pPr>
      <w:r w:rsidRPr="00FA7D7A">
        <w:t>７　法第二十四条の四の七第五項（法第二十七条において準用する場合を含む。）において法第二十四条の四の七第一項又は第二項（これらの規定を同条第三項において準用し、及びこれらの規定を法第二十七条において準用する場合を含む。以下この条及び次条において同じ。）の規定により四半期報告書が提出された場合及び法第二十四条の四の七第四項において準用する法第七条、第九条第一項又は第十条第一項の規定により当該報告書の訂正報告書が提出された場合について法の規定を準用する場合における法第二十四条の四の七第五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5E4179" w:rsidTr="005E4179">
        <w:tblPrEx>
          <w:tblCellMar>
            <w:top w:w="0" w:type="dxa"/>
            <w:bottom w:w="0" w:type="dxa"/>
          </w:tblCellMar>
        </w:tblPrEx>
        <w:trPr>
          <w:trHeight w:val="180"/>
        </w:trPr>
        <w:tc>
          <w:tcPr>
            <w:tcW w:w="2760" w:type="dxa"/>
          </w:tcPr>
          <w:p w:rsidR="005E4179" w:rsidRPr="00FA7D7A" w:rsidRDefault="005E4179" w:rsidP="005E4179">
            <w:r w:rsidRPr="00FA7D7A">
              <w:t>読み替える法の規定</w:t>
            </w:r>
          </w:p>
        </w:tc>
        <w:tc>
          <w:tcPr>
            <w:tcW w:w="2760" w:type="dxa"/>
          </w:tcPr>
          <w:p w:rsidR="005E4179" w:rsidRPr="00FA7D7A" w:rsidRDefault="005E4179" w:rsidP="005E4179">
            <w:r w:rsidRPr="00FA7D7A">
              <w:t>読み替えられる字句</w:t>
            </w:r>
          </w:p>
        </w:tc>
        <w:tc>
          <w:tcPr>
            <w:tcW w:w="2760" w:type="dxa"/>
          </w:tcPr>
          <w:p w:rsidR="005E4179" w:rsidRPr="00FA7D7A" w:rsidRDefault="005E4179" w:rsidP="005E4179">
            <w:r w:rsidRPr="00FA7D7A">
              <w:t>読み替える字句</w:t>
            </w:r>
          </w:p>
        </w:tc>
      </w:tr>
      <w:tr w:rsidR="005E4179" w:rsidTr="005E4179">
        <w:tblPrEx>
          <w:tblCellMar>
            <w:top w:w="0" w:type="dxa"/>
            <w:bottom w:w="0" w:type="dxa"/>
          </w:tblCellMar>
        </w:tblPrEx>
        <w:trPr>
          <w:trHeight w:val="180"/>
        </w:trPr>
        <w:tc>
          <w:tcPr>
            <w:tcW w:w="2760" w:type="dxa"/>
          </w:tcPr>
          <w:p w:rsidR="005E4179" w:rsidRPr="00FA7D7A" w:rsidRDefault="005E4179" w:rsidP="005E4179">
            <w:pPr>
              <w:rPr>
                <w:rFonts w:hint="eastAsia"/>
              </w:rPr>
            </w:pPr>
            <w:r w:rsidRPr="00FA7D7A">
              <w:t>第六条</w:t>
            </w:r>
          </w:p>
        </w:tc>
        <w:tc>
          <w:tcPr>
            <w:tcW w:w="2760" w:type="dxa"/>
          </w:tcPr>
          <w:p w:rsidR="005E4179" w:rsidRPr="00FA7D7A" w:rsidRDefault="005E4179" w:rsidP="005E4179">
            <w:r w:rsidRPr="00FA7D7A">
              <w:t>前条第一項及び第六項の規定による届出書類</w:t>
            </w:r>
          </w:p>
        </w:tc>
        <w:tc>
          <w:tcPr>
            <w:tcW w:w="2760" w:type="dxa"/>
          </w:tcPr>
          <w:p w:rsidR="005E4179" w:rsidRPr="00FA7D7A" w:rsidRDefault="005E4179" w:rsidP="005E4179">
            <w:pPr>
              <w:rPr>
                <w:rFonts w:hint="eastAsia"/>
              </w:rPr>
            </w:pPr>
            <w:r w:rsidRPr="00FA7D7A">
              <w:t>当該四半期報告書及び訂正報告書</w:t>
            </w:r>
          </w:p>
        </w:tc>
      </w:tr>
    </w:tbl>
    <w:p w:rsidR="00E03D98" w:rsidRPr="00FA7D7A" w:rsidRDefault="00E03D98" w:rsidP="00E03D98">
      <w:pPr>
        <w:ind w:left="178" w:hangingChars="85" w:hanging="178"/>
      </w:pPr>
      <w:r w:rsidRPr="00FA7D7A">
        <w:t>８　法第二十四条の四の七第十項（法第二十七条において準用する場合を含む。）に規定する政令で定める期間は、法第二十四条の四の七第九項による通知があつた日を起算日として、同条第一項の規定による四半期報告書を同項の規定により提出することとした場合に提出すべきこととなる期間の末日又は当該起算日から十五日を経過する日のいずれか遅い日までの期間とする。</w:t>
      </w:r>
    </w:p>
    <w:p w:rsidR="00E03D98" w:rsidRDefault="00E03D98" w:rsidP="00E03D98">
      <w:pPr>
        <w:ind w:left="178" w:hangingChars="85" w:hanging="178"/>
        <w:rPr>
          <w:rFonts w:hint="eastAsia"/>
        </w:rPr>
      </w:pPr>
      <w:r w:rsidRPr="00FA7D7A">
        <w:t>９　法第二十四条の四の七第十一項（法第二十七条において準用する場合を含む。以下この項において同じ。）において法第二十四条の四の七第四項において読み替えて準用する法第七条、第九条第一項又は第十条第一項の規定により報告書提出外国会社が提出した外国会社四半期報告書（法第二十四条の四の七第六項（法第二十七条において準用する場合を含む。）に規定する外国会社四半期報告書をいう。）及びその補足書類（法第二十四条の</w:t>
      </w:r>
      <w:r w:rsidRPr="00FA7D7A">
        <w:lastRenderedPageBreak/>
        <w:t>四の七第七項（法第二十七条において準用する場合を含む。）に規定する補足書類をいう。）の訂正報告書を提出する場合について法の規定を準用する場合における法第二十四条の四の七第十一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5E4179" w:rsidTr="005E4179">
        <w:tblPrEx>
          <w:tblCellMar>
            <w:top w:w="0" w:type="dxa"/>
            <w:bottom w:w="0" w:type="dxa"/>
          </w:tblCellMar>
        </w:tblPrEx>
        <w:trPr>
          <w:trHeight w:val="54"/>
        </w:trPr>
        <w:tc>
          <w:tcPr>
            <w:tcW w:w="2760" w:type="dxa"/>
          </w:tcPr>
          <w:p w:rsidR="005E4179" w:rsidRPr="00FA7D7A" w:rsidRDefault="005E4179" w:rsidP="005E4179">
            <w:r w:rsidRPr="00FA7D7A">
              <w:t>読み替える法の規定</w:t>
            </w:r>
          </w:p>
        </w:tc>
        <w:tc>
          <w:tcPr>
            <w:tcW w:w="2760" w:type="dxa"/>
          </w:tcPr>
          <w:p w:rsidR="005E4179" w:rsidRPr="00FA7D7A" w:rsidRDefault="005E4179" w:rsidP="005E4179">
            <w:r w:rsidRPr="00FA7D7A">
              <w:t>読み替えられる字句</w:t>
            </w:r>
          </w:p>
        </w:tc>
        <w:tc>
          <w:tcPr>
            <w:tcW w:w="2760" w:type="dxa"/>
          </w:tcPr>
          <w:p w:rsidR="005E4179" w:rsidRPr="00FA7D7A" w:rsidRDefault="005E4179" w:rsidP="005E4179">
            <w:r w:rsidRPr="00FA7D7A">
              <w:t>読み替える字句</w:t>
            </w:r>
          </w:p>
        </w:tc>
      </w:tr>
      <w:tr w:rsidR="005E4179" w:rsidTr="005E4179">
        <w:tblPrEx>
          <w:tblCellMar>
            <w:top w:w="0" w:type="dxa"/>
            <w:bottom w:w="0" w:type="dxa"/>
          </w:tblCellMar>
        </w:tblPrEx>
        <w:trPr>
          <w:trHeight w:val="51"/>
        </w:trPr>
        <w:tc>
          <w:tcPr>
            <w:tcW w:w="2760" w:type="dxa"/>
            <w:vMerge w:val="restart"/>
          </w:tcPr>
          <w:p w:rsidR="005E4179" w:rsidRPr="00FA7D7A" w:rsidRDefault="005E4179" w:rsidP="005E4179">
            <w:r w:rsidRPr="00FA7D7A">
              <w:t>第二十四条の四の七第六項</w:t>
            </w:r>
          </w:p>
        </w:tc>
        <w:tc>
          <w:tcPr>
            <w:tcW w:w="2760" w:type="dxa"/>
          </w:tcPr>
          <w:p w:rsidR="005E4179" w:rsidRPr="00FA7D7A" w:rsidRDefault="005E4179" w:rsidP="005E4179">
            <w:r w:rsidRPr="00FA7D7A">
              <w:t>第一項の規定により四半期報告書を提出しなければならない報告書提出外国会社</w:t>
            </w:r>
          </w:p>
        </w:tc>
        <w:tc>
          <w:tcPr>
            <w:tcW w:w="2760" w:type="dxa"/>
          </w:tcPr>
          <w:p w:rsidR="005E4179" w:rsidRPr="00FA7D7A" w:rsidRDefault="005E4179" w:rsidP="005E4179">
            <w:r w:rsidRPr="00FA7D7A">
              <w:t>第四項において読み替えて準用する第七条、第九条第一項又は第十条第一項の規定により報告書提出外国会社が提出した外国会社四半期報告書及びその補足書類の訂正報告書を提出しなければならない報告書提出外国会社</w:t>
            </w:r>
          </w:p>
        </w:tc>
      </w:tr>
      <w:tr w:rsidR="005E4179" w:rsidTr="005E4179">
        <w:tblPrEx>
          <w:tblCellMar>
            <w:top w:w="0" w:type="dxa"/>
            <w:bottom w:w="0" w:type="dxa"/>
          </w:tblCellMar>
        </w:tblPrEx>
        <w:trPr>
          <w:trHeight w:val="51"/>
        </w:trPr>
        <w:tc>
          <w:tcPr>
            <w:tcW w:w="2760" w:type="dxa"/>
            <w:vMerge/>
          </w:tcPr>
          <w:p w:rsidR="005E4179" w:rsidRPr="00FA7D7A" w:rsidRDefault="005E4179" w:rsidP="005E4179"/>
        </w:tc>
        <w:tc>
          <w:tcPr>
            <w:tcW w:w="2760" w:type="dxa"/>
          </w:tcPr>
          <w:p w:rsidR="005E4179" w:rsidRPr="00FA7D7A" w:rsidRDefault="005E4179" w:rsidP="005E4179">
            <w:r w:rsidRPr="00FA7D7A">
              <w:t>四半期報告書</w:t>
            </w:r>
          </w:p>
        </w:tc>
        <w:tc>
          <w:tcPr>
            <w:tcW w:w="2760" w:type="dxa"/>
          </w:tcPr>
          <w:p w:rsidR="005E4179" w:rsidRPr="00FA7D7A" w:rsidRDefault="005E4179" w:rsidP="005E4179">
            <w:r w:rsidRPr="00FA7D7A">
              <w:t>訂正報告書</w:t>
            </w:r>
          </w:p>
        </w:tc>
      </w:tr>
      <w:tr w:rsidR="005E4179" w:rsidTr="005E4179">
        <w:tblPrEx>
          <w:tblCellMar>
            <w:top w:w="0" w:type="dxa"/>
            <w:bottom w:w="0" w:type="dxa"/>
          </w:tblCellMar>
        </w:tblPrEx>
        <w:trPr>
          <w:trHeight w:val="51"/>
        </w:trPr>
        <w:tc>
          <w:tcPr>
            <w:tcW w:w="2760" w:type="dxa"/>
            <w:vMerge/>
          </w:tcPr>
          <w:p w:rsidR="005E4179" w:rsidRPr="00FA7D7A" w:rsidRDefault="005E4179" w:rsidP="005E4179"/>
        </w:tc>
        <w:tc>
          <w:tcPr>
            <w:tcW w:w="2760" w:type="dxa"/>
          </w:tcPr>
          <w:p w:rsidR="005E4179" w:rsidRPr="00FA7D7A" w:rsidRDefault="005E4179" w:rsidP="005E4179">
            <w:r w:rsidRPr="00FA7D7A">
              <w:t>外国会社四半期報告書</w:t>
            </w:r>
          </w:p>
        </w:tc>
        <w:tc>
          <w:tcPr>
            <w:tcW w:w="2760" w:type="dxa"/>
          </w:tcPr>
          <w:p w:rsidR="005E4179" w:rsidRPr="00FA7D7A" w:rsidRDefault="005E4179" w:rsidP="005E4179">
            <w:r w:rsidRPr="00FA7D7A">
              <w:t>外国会社四半期訂正報告書</w:t>
            </w:r>
          </w:p>
        </w:tc>
      </w:tr>
      <w:tr w:rsidR="005E4179" w:rsidTr="005E4179">
        <w:tblPrEx>
          <w:tblCellMar>
            <w:top w:w="0" w:type="dxa"/>
            <w:bottom w:w="0" w:type="dxa"/>
          </w:tblCellMar>
        </w:tblPrEx>
        <w:trPr>
          <w:trHeight w:val="51"/>
        </w:trPr>
        <w:tc>
          <w:tcPr>
            <w:tcW w:w="2760" w:type="dxa"/>
          </w:tcPr>
          <w:p w:rsidR="005E4179" w:rsidRPr="00FA7D7A" w:rsidRDefault="005E4179" w:rsidP="005E4179">
            <w:r w:rsidRPr="00FA7D7A">
              <w:t>第二十四条の四の七第七項</w:t>
            </w:r>
          </w:p>
        </w:tc>
        <w:tc>
          <w:tcPr>
            <w:tcW w:w="2760" w:type="dxa"/>
          </w:tcPr>
          <w:p w:rsidR="005E4179" w:rsidRPr="00FA7D7A" w:rsidRDefault="005E4179" w:rsidP="005E4179">
            <w:r w:rsidRPr="00FA7D7A">
              <w:t>外国会社四半期報告書</w:t>
            </w:r>
          </w:p>
        </w:tc>
        <w:tc>
          <w:tcPr>
            <w:tcW w:w="2760" w:type="dxa"/>
          </w:tcPr>
          <w:p w:rsidR="005E4179" w:rsidRPr="00FA7D7A" w:rsidRDefault="005E4179" w:rsidP="005E4179">
            <w:pPr>
              <w:rPr>
                <w:rFonts w:hint="eastAsia"/>
              </w:rPr>
            </w:pPr>
            <w:r w:rsidRPr="00FA7D7A">
              <w:t>外国会社四半期訂正報告書</w:t>
            </w:r>
          </w:p>
        </w:tc>
      </w:tr>
      <w:tr w:rsidR="005E4179" w:rsidTr="005E4179">
        <w:tblPrEx>
          <w:tblCellMar>
            <w:top w:w="0" w:type="dxa"/>
            <w:bottom w:w="0" w:type="dxa"/>
          </w:tblCellMar>
        </w:tblPrEx>
        <w:trPr>
          <w:trHeight w:val="51"/>
        </w:trPr>
        <w:tc>
          <w:tcPr>
            <w:tcW w:w="2760" w:type="dxa"/>
            <w:vMerge w:val="restart"/>
          </w:tcPr>
          <w:p w:rsidR="005E4179" w:rsidRPr="00FA7D7A" w:rsidRDefault="005E4179" w:rsidP="005E4179">
            <w:r w:rsidRPr="00FA7D7A">
              <w:t>第二十四条の四の七第八項</w:t>
            </w:r>
          </w:p>
        </w:tc>
        <w:tc>
          <w:tcPr>
            <w:tcW w:w="2760" w:type="dxa"/>
          </w:tcPr>
          <w:p w:rsidR="005E4179" w:rsidRPr="00FA7D7A" w:rsidRDefault="005E4179" w:rsidP="005E4179">
            <w:r w:rsidRPr="00FA7D7A">
              <w:t>外国会社四半期報告書</w:t>
            </w:r>
          </w:p>
        </w:tc>
        <w:tc>
          <w:tcPr>
            <w:tcW w:w="2760" w:type="dxa"/>
          </w:tcPr>
          <w:p w:rsidR="005E4179" w:rsidRPr="00FA7D7A" w:rsidRDefault="005E4179" w:rsidP="005E4179">
            <w:r w:rsidRPr="00FA7D7A">
              <w:t>外国会社四半期訂正報告書</w:t>
            </w:r>
          </w:p>
        </w:tc>
      </w:tr>
      <w:tr w:rsidR="005E4179" w:rsidTr="005E4179">
        <w:tblPrEx>
          <w:tblCellMar>
            <w:top w:w="0" w:type="dxa"/>
            <w:bottom w:w="0" w:type="dxa"/>
          </w:tblCellMar>
        </w:tblPrEx>
        <w:trPr>
          <w:trHeight w:val="51"/>
        </w:trPr>
        <w:tc>
          <w:tcPr>
            <w:tcW w:w="2760" w:type="dxa"/>
            <w:vMerge/>
          </w:tcPr>
          <w:p w:rsidR="005E4179" w:rsidRPr="00FA7D7A" w:rsidRDefault="005E4179" w:rsidP="005E4179"/>
        </w:tc>
        <w:tc>
          <w:tcPr>
            <w:tcW w:w="2760" w:type="dxa"/>
          </w:tcPr>
          <w:p w:rsidR="005E4179" w:rsidRPr="00FA7D7A" w:rsidRDefault="005E4179" w:rsidP="005E4179">
            <w:r w:rsidRPr="00FA7D7A">
              <w:t>四半期報告書</w:t>
            </w:r>
          </w:p>
        </w:tc>
        <w:tc>
          <w:tcPr>
            <w:tcW w:w="2760" w:type="dxa"/>
          </w:tcPr>
          <w:p w:rsidR="005E4179" w:rsidRPr="00FA7D7A" w:rsidRDefault="005E4179" w:rsidP="005E4179">
            <w:r w:rsidRPr="00FA7D7A">
              <w:t>訂正報告書</w:t>
            </w:r>
          </w:p>
        </w:tc>
      </w:tr>
    </w:tbl>
    <w:p w:rsidR="001939DB" w:rsidRDefault="001939DB" w:rsidP="001939DB">
      <w:pPr>
        <w:ind w:left="178" w:hangingChars="85" w:hanging="178"/>
        <w:rPr>
          <w:rFonts w:hint="eastAsia"/>
        </w:rPr>
      </w:pPr>
    </w:p>
    <w:p w:rsidR="001939DB" w:rsidRDefault="001939DB" w:rsidP="001939DB">
      <w:pPr>
        <w:ind w:left="178" w:hangingChars="85" w:hanging="178"/>
        <w:rPr>
          <w:rFonts w:hint="eastAsia"/>
        </w:rPr>
      </w:pPr>
      <w:r>
        <w:rPr>
          <w:rFonts w:hint="eastAsia"/>
        </w:rPr>
        <w:t>（改正前）</w:t>
      </w:r>
    </w:p>
    <w:p w:rsidR="001939DB" w:rsidRPr="00205E78" w:rsidRDefault="001939DB" w:rsidP="001939DB">
      <w:pPr>
        <w:rPr>
          <w:rFonts w:hint="eastAsia"/>
          <w:u w:val="single" w:color="FF0000"/>
        </w:rPr>
      </w:pPr>
      <w:r w:rsidRPr="00205E78">
        <w:rPr>
          <w:rFonts w:hint="eastAsia"/>
          <w:u w:val="single" w:color="FF0000"/>
        </w:rPr>
        <w:t>（新設）</w:t>
      </w:r>
    </w:p>
    <w:p w:rsidR="006F7A7D" w:rsidRPr="001939DB" w:rsidRDefault="006F7A7D">
      <w:pPr>
        <w:rPr>
          <w:rFonts w:hint="eastAsia"/>
        </w:rPr>
      </w:pPr>
    </w:p>
    <w:sectPr w:rsidR="006F7A7D" w:rsidRPr="001939D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707" w:rsidRDefault="00631707">
      <w:r>
        <w:separator/>
      </w:r>
    </w:p>
  </w:endnote>
  <w:endnote w:type="continuationSeparator" w:id="0">
    <w:p w:rsidR="00631707" w:rsidRDefault="00631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44F" w:rsidRDefault="00DA544F" w:rsidP="005E417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A544F" w:rsidRDefault="00DA544F" w:rsidP="005E417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44F" w:rsidRDefault="00DA544F" w:rsidP="005E417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D59F5">
      <w:rPr>
        <w:rStyle w:val="a4"/>
        <w:noProof/>
      </w:rPr>
      <w:t>1</w:t>
    </w:r>
    <w:r>
      <w:rPr>
        <w:rStyle w:val="a4"/>
      </w:rPr>
      <w:fldChar w:fldCharType="end"/>
    </w:r>
  </w:p>
  <w:p w:rsidR="00DA544F" w:rsidRPr="00DA544F" w:rsidRDefault="00DA544F" w:rsidP="005E4179">
    <w:pPr>
      <w:pStyle w:val="a3"/>
      <w:ind w:right="360"/>
    </w:pPr>
    <w:r>
      <w:rPr>
        <w:rFonts w:ascii="Times New Roman" w:hAnsi="Times New Roman" w:hint="eastAsia"/>
        <w:kern w:val="0"/>
        <w:szCs w:val="21"/>
      </w:rPr>
      <w:t xml:space="preserve">金融商品取引法施行令　</w:t>
    </w:r>
    <w:r w:rsidRPr="00DA544F">
      <w:rPr>
        <w:rFonts w:ascii="Times New Roman" w:hAnsi="Times New Roman"/>
        <w:kern w:val="0"/>
        <w:szCs w:val="21"/>
      </w:rPr>
      <w:fldChar w:fldCharType="begin"/>
    </w:r>
    <w:r w:rsidRPr="00DA544F">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10.doc</w:t>
    </w:r>
    <w:r w:rsidRPr="00DA544F">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707" w:rsidRDefault="00631707">
      <w:r>
        <w:separator/>
      </w:r>
    </w:p>
  </w:footnote>
  <w:footnote w:type="continuationSeparator" w:id="0">
    <w:p w:rsidR="00631707" w:rsidRDefault="006317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9DB"/>
    <w:rsid w:val="0000756C"/>
    <w:rsid w:val="000D59F5"/>
    <w:rsid w:val="001939DB"/>
    <w:rsid w:val="002C730F"/>
    <w:rsid w:val="003713F3"/>
    <w:rsid w:val="005E4179"/>
    <w:rsid w:val="00631707"/>
    <w:rsid w:val="00646917"/>
    <w:rsid w:val="006F7A7D"/>
    <w:rsid w:val="0087466B"/>
    <w:rsid w:val="00C750EC"/>
    <w:rsid w:val="00DA544F"/>
    <w:rsid w:val="00E03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9D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939DB"/>
    <w:pPr>
      <w:tabs>
        <w:tab w:val="center" w:pos="4252"/>
        <w:tab w:val="right" w:pos="8504"/>
      </w:tabs>
      <w:snapToGrid w:val="0"/>
    </w:pPr>
  </w:style>
  <w:style w:type="character" w:styleId="a4">
    <w:name w:val="page number"/>
    <w:basedOn w:val="a0"/>
    <w:rsid w:val="001939DB"/>
  </w:style>
  <w:style w:type="paragraph" w:styleId="a5">
    <w:name w:val="header"/>
    <w:basedOn w:val="a"/>
    <w:rsid w:val="00DA544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703</Words>
  <Characters>4010</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2024-08-07T07:07:00Z</dcterms:created>
  <dcterms:modified xsi:type="dcterms:W3CDTF">2024-08-07T07:07:00Z</dcterms:modified>
</cp:coreProperties>
</file>